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3E" w:rsidRPr="00352653" w:rsidRDefault="00352653" w:rsidP="00C14F82">
      <w:pPr>
        <w:rPr>
          <w:rFonts w:ascii="Arial" w:hAnsi="Arial" w:cs="Arial"/>
          <w:sz w:val="24"/>
          <w:szCs w:val="24"/>
        </w:rPr>
      </w:pPr>
      <w:r>
        <w:rPr>
          <w:rFonts w:ascii="Arial" w:hAnsi="Arial" w:cs="Arial"/>
          <w:sz w:val="24"/>
          <w:szCs w:val="24"/>
        </w:rPr>
        <w:t>Be Prepared for Power Outages</w:t>
      </w:r>
    </w:p>
    <w:p w:rsidR="00352653" w:rsidRDefault="00CD5B73" w:rsidP="00352653">
      <w:pPr>
        <w:rPr>
          <w:rFonts w:ascii="Arial" w:hAnsi="Arial" w:cs="Arial"/>
          <w:sz w:val="24"/>
          <w:szCs w:val="24"/>
        </w:rPr>
      </w:pPr>
      <w:r w:rsidRPr="00352653">
        <w:rPr>
          <w:rFonts w:ascii="Arial" w:hAnsi="Arial" w:cs="Arial"/>
          <w:sz w:val="24"/>
          <w:szCs w:val="24"/>
        </w:rPr>
        <w:t xml:space="preserve">Extended power outages </w:t>
      </w:r>
      <w:r w:rsidR="00A33BE3" w:rsidRPr="00352653">
        <w:rPr>
          <w:rFonts w:ascii="Arial" w:hAnsi="Arial" w:cs="Arial"/>
          <w:sz w:val="24"/>
          <w:szCs w:val="24"/>
        </w:rPr>
        <w:t xml:space="preserve">can </w:t>
      </w:r>
      <w:r w:rsidRPr="00352653">
        <w:rPr>
          <w:rFonts w:ascii="Arial" w:hAnsi="Arial" w:cs="Arial"/>
          <w:sz w:val="24"/>
          <w:szCs w:val="24"/>
        </w:rPr>
        <w:t>occur from time to time due to accidents, weather or unexpected system damage</w:t>
      </w:r>
      <w:r w:rsidR="00352653">
        <w:rPr>
          <w:rFonts w:ascii="Arial" w:hAnsi="Arial" w:cs="Arial"/>
          <w:sz w:val="24"/>
          <w:szCs w:val="24"/>
        </w:rPr>
        <w:t>. You can greatly reduce</w:t>
      </w:r>
      <w:r w:rsidRPr="00352653">
        <w:rPr>
          <w:rFonts w:ascii="Arial" w:hAnsi="Arial" w:cs="Arial"/>
          <w:sz w:val="24"/>
          <w:szCs w:val="24"/>
        </w:rPr>
        <w:t xml:space="preserve"> the impact of a power failure by ensuring your family is prepared in advance. </w:t>
      </w:r>
    </w:p>
    <w:p w:rsidR="001D23D4" w:rsidRDefault="00CD5B73" w:rsidP="00352653">
      <w:pPr>
        <w:rPr>
          <w:rFonts w:ascii="Arial" w:hAnsi="Arial" w:cs="Arial"/>
          <w:sz w:val="24"/>
          <w:szCs w:val="24"/>
        </w:rPr>
      </w:pPr>
      <w:r w:rsidRPr="00352653">
        <w:rPr>
          <w:rFonts w:ascii="Arial" w:hAnsi="Arial" w:cs="Arial"/>
          <w:sz w:val="24"/>
          <w:szCs w:val="24"/>
        </w:rPr>
        <w:t>Find out what to do before, d</w:t>
      </w:r>
      <w:r w:rsidR="001D23D4">
        <w:rPr>
          <w:rFonts w:ascii="Arial" w:hAnsi="Arial" w:cs="Arial"/>
          <w:sz w:val="24"/>
          <w:szCs w:val="24"/>
        </w:rPr>
        <w:t xml:space="preserve">uring and after a power failure at </w:t>
      </w:r>
      <w:hyperlink r:id="rId5" w:history="1">
        <w:r w:rsidR="001D23D4" w:rsidRPr="007718DF">
          <w:rPr>
            <w:rStyle w:val="Hyperlink"/>
            <w:rFonts w:ascii="Arial" w:hAnsi="Arial" w:cs="Arial"/>
            <w:sz w:val="24"/>
            <w:szCs w:val="24"/>
          </w:rPr>
          <w:t>www.GetPrepared.ca</w:t>
        </w:r>
      </w:hyperlink>
      <w:r w:rsidR="007116DE">
        <w:rPr>
          <w:rFonts w:ascii="Arial" w:hAnsi="Arial" w:cs="Arial"/>
          <w:sz w:val="24"/>
          <w:szCs w:val="24"/>
        </w:rPr>
        <w:t xml:space="preserve"> </w:t>
      </w:r>
    </w:p>
    <w:p w:rsidR="00A35307" w:rsidRPr="00352653" w:rsidRDefault="00A35307" w:rsidP="00A35307">
      <w:pPr>
        <w:rPr>
          <w:rFonts w:ascii="Arial" w:hAnsi="Arial" w:cs="Arial"/>
          <w:b/>
          <w:sz w:val="24"/>
          <w:szCs w:val="24"/>
        </w:rPr>
      </w:pPr>
      <w:r w:rsidRPr="00352653">
        <w:rPr>
          <w:rFonts w:ascii="Arial" w:hAnsi="Arial" w:cs="Arial"/>
          <w:b/>
          <w:sz w:val="24"/>
          <w:szCs w:val="24"/>
        </w:rPr>
        <w:t>Prepare for an Outage</w:t>
      </w:r>
      <w:r w:rsidR="001D23D4">
        <w:rPr>
          <w:rFonts w:ascii="Arial" w:hAnsi="Arial" w:cs="Arial"/>
          <w:b/>
          <w:sz w:val="24"/>
          <w:szCs w:val="24"/>
        </w:rPr>
        <w:t>: Build a Basic 72 hour Emergency</w:t>
      </w:r>
      <w:r w:rsidRPr="00352653">
        <w:rPr>
          <w:rFonts w:ascii="Arial" w:hAnsi="Arial" w:cs="Arial"/>
          <w:b/>
          <w:sz w:val="24"/>
          <w:szCs w:val="24"/>
        </w:rPr>
        <w:t xml:space="preserve"> Kit</w:t>
      </w:r>
    </w:p>
    <w:p w:rsidR="00A35307" w:rsidRDefault="00A35307" w:rsidP="00A35307">
      <w:pPr>
        <w:rPr>
          <w:rFonts w:ascii="Arial" w:hAnsi="Arial" w:cs="Arial"/>
          <w:sz w:val="24"/>
          <w:szCs w:val="24"/>
        </w:rPr>
      </w:pPr>
      <w:r w:rsidRPr="00352653">
        <w:rPr>
          <w:rFonts w:ascii="Arial" w:hAnsi="Arial" w:cs="Arial"/>
          <w:sz w:val="24"/>
          <w:szCs w:val="24"/>
        </w:rPr>
        <w:t>Should a long-term outage occur, ensure that your family has a kit that will last at least 72 hours or until power is restored. The following is a list of</w:t>
      </w:r>
      <w:r w:rsidR="001D23D4">
        <w:rPr>
          <w:rFonts w:ascii="Arial" w:hAnsi="Arial" w:cs="Arial"/>
          <w:sz w:val="24"/>
          <w:szCs w:val="24"/>
        </w:rPr>
        <w:t xml:space="preserve"> essentials that an emergency</w:t>
      </w:r>
      <w:r w:rsidRPr="00352653">
        <w:rPr>
          <w:rFonts w:ascii="Arial" w:hAnsi="Arial" w:cs="Arial"/>
          <w:sz w:val="24"/>
          <w:szCs w:val="24"/>
        </w:rPr>
        <w:t xml:space="preserve"> kit should include:</w:t>
      </w:r>
    </w:p>
    <w:p w:rsidR="007E66B3" w:rsidRPr="00352653" w:rsidRDefault="007E66B3" w:rsidP="007E66B3">
      <w:pPr>
        <w:jc w:val="center"/>
        <w:rPr>
          <w:rFonts w:ascii="Arial" w:hAnsi="Arial" w:cs="Arial"/>
          <w:sz w:val="24"/>
          <w:szCs w:val="24"/>
        </w:rPr>
      </w:pPr>
      <w:r>
        <w:rPr>
          <w:rFonts w:ascii="Arial" w:hAnsi="Arial" w:cs="Arial"/>
          <w:noProof/>
          <w:sz w:val="24"/>
          <w:szCs w:val="24"/>
          <w:lang w:eastAsia="en-CA"/>
        </w:rPr>
        <w:drawing>
          <wp:inline distT="0" distB="0" distL="0" distR="0">
            <wp:extent cx="3388772" cy="2266121"/>
            <wp:effectExtent l="19050" t="0" r="2128"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392466" cy="2268591"/>
                    </a:xfrm>
                    <a:prstGeom prst="rect">
                      <a:avLst/>
                    </a:prstGeom>
                    <a:noFill/>
                    <a:ln w="9525">
                      <a:noFill/>
                      <a:miter lim="800000"/>
                      <a:headEnd/>
                      <a:tailEnd/>
                    </a:ln>
                  </pic:spPr>
                </pic:pic>
              </a:graphicData>
            </a:graphic>
          </wp:inline>
        </w:drawing>
      </w:r>
    </w:p>
    <w:p w:rsidR="007E66B3" w:rsidRPr="007E66B3" w:rsidRDefault="007E66B3" w:rsidP="007E66B3">
      <w:pPr>
        <w:spacing w:before="100" w:beforeAutospacing="1" w:after="100" w:afterAutospacing="1" w:line="240" w:lineRule="auto"/>
        <w:rPr>
          <w:rFonts w:ascii="Arial" w:eastAsia="Times New Roman" w:hAnsi="Arial" w:cs="Arial"/>
          <w:sz w:val="24"/>
          <w:szCs w:val="24"/>
          <w:lang w:eastAsia="en-CA"/>
        </w:rPr>
      </w:pPr>
      <w:r w:rsidRPr="007E66B3">
        <w:rPr>
          <w:rFonts w:ascii="Arial" w:eastAsia="Times New Roman" w:hAnsi="Arial" w:cs="Arial"/>
          <w:b/>
          <w:bCs/>
          <w:sz w:val="24"/>
          <w:szCs w:val="24"/>
          <w:lang w:eastAsia="en-CA"/>
        </w:rPr>
        <w:t>Basic emergency kit</w:t>
      </w:r>
      <w:r w:rsidRPr="007E66B3">
        <w:rPr>
          <w:rFonts w:ascii="Arial" w:eastAsia="Times New Roman" w:hAnsi="Arial" w:cs="Arial"/>
          <w:sz w:val="24"/>
          <w:szCs w:val="24"/>
          <w:lang w:eastAsia="en-CA"/>
        </w:rPr>
        <w:t xml:space="preserve"> </w:t>
      </w:r>
    </w:p>
    <w:p w:rsidR="007E66B3" w:rsidRPr="007E66B3" w:rsidRDefault="007E66B3" w:rsidP="007E66B3">
      <w:pPr>
        <w:numPr>
          <w:ilvl w:val="0"/>
          <w:numId w:val="6"/>
        </w:numPr>
        <w:spacing w:before="100" w:beforeAutospacing="1" w:after="100" w:afterAutospacing="1" w:line="240" w:lineRule="auto"/>
        <w:rPr>
          <w:rFonts w:ascii="Arial" w:eastAsia="Times New Roman" w:hAnsi="Arial" w:cs="Arial"/>
          <w:sz w:val="24"/>
          <w:szCs w:val="24"/>
          <w:lang w:eastAsia="en-CA"/>
        </w:rPr>
      </w:pPr>
      <w:r w:rsidRPr="007E66B3">
        <w:rPr>
          <w:rFonts w:ascii="Arial" w:eastAsia="Times New Roman" w:hAnsi="Arial" w:cs="Arial"/>
          <w:sz w:val="24"/>
          <w:szCs w:val="24"/>
          <w:lang w:eastAsia="en-CA"/>
        </w:rPr>
        <w:t xml:space="preserve">Water – at least two litres of water per person per day. Include small bottles that can be carried easily in case of an evacuation order </w:t>
      </w:r>
    </w:p>
    <w:p w:rsidR="007E66B3" w:rsidRPr="007E66B3" w:rsidRDefault="007E66B3" w:rsidP="007E66B3">
      <w:pPr>
        <w:numPr>
          <w:ilvl w:val="0"/>
          <w:numId w:val="6"/>
        </w:numPr>
        <w:spacing w:before="100" w:beforeAutospacing="1" w:after="100" w:afterAutospacing="1" w:line="240" w:lineRule="auto"/>
        <w:rPr>
          <w:rFonts w:ascii="Arial" w:eastAsia="Times New Roman" w:hAnsi="Arial" w:cs="Arial"/>
          <w:sz w:val="24"/>
          <w:szCs w:val="24"/>
          <w:lang w:eastAsia="en-CA"/>
        </w:rPr>
      </w:pPr>
      <w:r w:rsidRPr="007E66B3">
        <w:rPr>
          <w:rFonts w:ascii="Arial" w:eastAsia="Times New Roman" w:hAnsi="Arial" w:cs="Arial"/>
          <w:sz w:val="24"/>
          <w:szCs w:val="24"/>
          <w:lang w:eastAsia="en-CA"/>
        </w:rPr>
        <w:t xml:space="preserve">Food that won't spoil, such as canned food, energy bars and dried foods (remember to replace the food and water once a year) </w:t>
      </w:r>
    </w:p>
    <w:p w:rsidR="007E66B3" w:rsidRPr="007E66B3" w:rsidRDefault="007E66B3" w:rsidP="007E66B3">
      <w:pPr>
        <w:numPr>
          <w:ilvl w:val="0"/>
          <w:numId w:val="6"/>
        </w:numPr>
        <w:spacing w:before="100" w:beforeAutospacing="1" w:after="100" w:afterAutospacing="1" w:line="240" w:lineRule="auto"/>
        <w:rPr>
          <w:rFonts w:ascii="Arial" w:eastAsia="Times New Roman" w:hAnsi="Arial" w:cs="Arial"/>
          <w:sz w:val="24"/>
          <w:szCs w:val="24"/>
          <w:lang w:eastAsia="en-CA"/>
        </w:rPr>
      </w:pPr>
      <w:r w:rsidRPr="007E66B3">
        <w:rPr>
          <w:rFonts w:ascii="Arial" w:eastAsia="Times New Roman" w:hAnsi="Arial" w:cs="Arial"/>
          <w:sz w:val="24"/>
          <w:szCs w:val="24"/>
          <w:lang w:eastAsia="en-CA"/>
        </w:rPr>
        <w:t xml:space="preserve">Manual can opener </w:t>
      </w:r>
    </w:p>
    <w:p w:rsidR="007E66B3" w:rsidRPr="007E66B3" w:rsidRDefault="007E66B3" w:rsidP="007E66B3">
      <w:pPr>
        <w:numPr>
          <w:ilvl w:val="0"/>
          <w:numId w:val="6"/>
        </w:numPr>
        <w:spacing w:before="100" w:beforeAutospacing="1" w:after="100" w:afterAutospacing="1" w:line="240" w:lineRule="auto"/>
        <w:rPr>
          <w:rFonts w:ascii="Arial" w:eastAsia="Times New Roman" w:hAnsi="Arial" w:cs="Arial"/>
          <w:sz w:val="24"/>
          <w:szCs w:val="24"/>
          <w:lang w:eastAsia="en-CA"/>
        </w:rPr>
      </w:pPr>
      <w:r w:rsidRPr="007E66B3">
        <w:rPr>
          <w:rFonts w:ascii="Arial" w:eastAsia="Times New Roman" w:hAnsi="Arial" w:cs="Arial"/>
          <w:sz w:val="24"/>
          <w:szCs w:val="24"/>
          <w:lang w:eastAsia="en-CA"/>
        </w:rPr>
        <w:t xml:space="preserve">Wind-up or battery-powered flashlight (and extra batteries) </w:t>
      </w:r>
    </w:p>
    <w:p w:rsidR="007E66B3" w:rsidRPr="007E66B3" w:rsidRDefault="007E66B3" w:rsidP="007E66B3">
      <w:pPr>
        <w:numPr>
          <w:ilvl w:val="0"/>
          <w:numId w:val="6"/>
        </w:numPr>
        <w:spacing w:before="100" w:beforeAutospacing="1" w:after="100" w:afterAutospacing="1" w:line="240" w:lineRule="auto"/>
        <w:rPr>
          <w:rFonts w:ascii="Arial" w:eastAsia="Times New Roman" w:hAnsi="Arial" w:cs="Arial"/>
          <w:sz w:val="24"/>
          <w:szCs w:val="24"/>
          <w:lang w:eastAsia="en-CA"/>
        </w:rPr>
      </w:pPr>
      <w:r w:rsidRPr="007E66B3">
        <w:rPr>
          <w:rFonts w:ascii="Arial" w:eastAsia="Times New Roman" w:hAnsi="Arial" w:cs="Arial"/>
          <w:sz w:val="24"/>
          <w:szCs w:val="24"/>
          <w:lang w:eastAsia="en-CA"/>
        </w:rPr>
        <w:t xml:space="preserve">Wind-up or battery-powered radio (and extra batteries) </w:t>
      </w:r>
    </w:p>
    <w:p w:rsidR="007E66B3" w:rsidRPr="007E66B3" w:rsidRDefault="007E66B3" w:rsidP="007E66B3">
      <w:pPr>
        <w:numPr>
          <w:ilvl w:val="0"/>
          <w:numId w:val="6"/>
        </w:numPr>
        <w:spacing w:before="100" w:beforeAutospacing="1" w:after="100" w:afterAutospacing="1" w:line="240" w:lineRule="auto"/>
        <w:rPr>
          <w:rFonts w:ascii="Arial" w:eastAsia="Times New Roman" w:hAnsi="Arial" w:cs="Arial"/>
          <w:sz w:val="24"/>
          <w:szCs w:val="24"/>
          <w:lang w:eastAsia="en-CA"/>
        </w:rPr>
      </w:pPr>
      <w:r w:rsidRPr="007E66B3">
        <w:rPr>
          <w:rFonts w:ascii="Arial" w:eastAsia="Times New Roman" w:hAnsi="Arial" w:cs="Arial"/>
          <w:sz w:val="24"/>
          <w:szCs w:val="24"/>
          <w:lang w:eastAsia="en-CA"/>
        </w:rPr>
        <w:t xml:space="preserve">First aid kit </w:t>
      </w:r>
    </w:p>
    <w:p w:rsidR="007E66B3" w:rsidRPr="007E66B3" w:rsidRDefault="007E66B3" w:rsidP="007E66B3">
      <w:pPr>
        <w:numPr>
          <w:ilvl w:val="0"/>
          <w:numId w:val="6"/>
        </w:numPr>
        <w:spacing w:before="100" w:beforeAutospacing="1" w:after="100" w:afterAutospacing="1" w:line="240" w:lineRule="auto"/>
        <w:rPr>
          <w:rFonts w:ascii="Arial" w:eastAsia="Times New Roman" w:hAnsi="Arial" w:cs="Arial"/>
          <w:sz w:val="24"/>
          <w:szCs w:val="24"/>
          <w:lang w:eastAsia="en-CA"/>
        </w:rPr>
      </w:pPr>
      <w:r w:rsidRPr="007E66B3">
        <w:rPr>
          <w:rFonts w:ascii="Arial" w:eastAsia="Times New Roman" w:hAnsi="Arial" w:cs="Arial"/>
          <w:sz w:val="24"/>
          <w:szCs w:val="24"/>
          <w:lang w:eastAsia="en-CA"/>
        </w:rPr>
        <w:t xml:space="preserve">Special items such as prescription medications, infant formula and equipment for people with disabilities </w:t>
      </w:r>
    </w:p>
    <w:p w:rsidR="007E66B3" w:rsidRPr="007E66B3" w:rsidRDefault="007E66B3" w:rsidP="007E66B3">
      <w:pPr>
        <w:numPr>
          <w:ilvl w:val="0"/>
          <w:numId w:val="6"/>
        </w:numPr>
        <w:spacing w:before="100" w:beforeAutospacing="1" w:after="100" w:afterAutospacing="1" w:line="240" w:lineRule="auto"/>
        <w:rPr>
          <w:rFonts w:ascii="Arial" w:eastAsia="Times New Roman" w:hAnsi="Arial" w:cs="Arial"/>
          <w:sz w:val="24"/>
          <w:szCs w:val="24"/>
          <w:lang w:eastAsia="en-CA"/>
        </w:rPr>
      </w:pPr>
      <w:r w:rsidRPr="007E66B3">
        <w:rPr>
          <w:rFonts w:ascii="Arial" w:eastAsia="Times New Roman" w:hAnsi="Arial" w:cs="Arial"/>
          <w:sz w:val="24"/>
          <w:szCs w:val="24"/>
          <w:lang w:eastAsia="en-CA"/>
        </w:rPr>
        <w:t xml:space="preserve">Extra keys to your car and house </w:t>
      </w:r>
    </w:p>
    <w:p w:rsidR="007E66B3" w:rsidRPr="007E66B3" w:rsidRDefault="007E66B3" w:rsidP="007E66B3">
      <w:pPr>
        <w:numPr>
          <w:ilvl w:val="0"/>
          <w:numId w:val="6"/>
        </w:numPr>
        <w:spacing w:before="100" w:beforeAutospacing="1" w:after="100" w:afterAutospacing="1" w:line="240" w:lineRule="auto"/>
        <w:rPr>
          <w:rFonts w:ascii="Arial" w:eastAsia="Times New Roman" w:hAnsi="Arial" w:cs="Arial"/>
          <w:sz w:val="24"/>
          <w:szCs w:val="24"/>
          <w:lang w:eastAsia="en-CA"/>
        </w:rPr>
      </w:pPr>
      <w:r w:rsidRPr="007E66B3">
        <w:rPr>
          <w:rFonts w:ascii="Arial" w:eastAsia="Times New Roman" w:hAnsi="Arial" w:cs="Arial"/>
          <w:sz w:val="24"/>
          <w:szCs w:val="24"/>
          <w:lang w:eastAsia="en-CA"/>
        </w:rPr>
        <w:t xml:space="preserve">Cash in smaller bills, such as $10 bills (travellers cheques are also useful) and change for payphones </w:t>
      </w:r>
    </w:p>
    <w:p w:rsidR="007E66B3" w:rsidRPr="007E66B3" w:rsidRDefault="007E66B3" w:rsidP="007E66B3">
      <w:pPr>
        <w:numPr>
          <w:ilvl w:val="0"/>
          <w:numId w:val="6"/>
        </w:numPr>
        <w:spacing w:before="100" w:beforeAutospacing="1" w:after="100" w:afterAutospacing="1" w:line="240" w:lineRule="auto"/>
        <w:rPr>
          <w:rFonts w:ascii="Arial" w:eastAsia="Times New Roman" w:hAnsi="Arial" w:cs="Arial"/>
          <w:sz w:val="24"/>
          <w:szCs w:val="24"/>
          <w:lang w:eastAsia="en-CA"/>
        </w:rPr>
      </w:pPr>
      <w:r w:rsidRPr="007E66B3">
        <w:rPr>
          <w:rFonts w:ascii="Arial" w:eastAsia="Times New Roman" w:hAnsi="Arial" w:cs="Arial"/>
          <w:sz w:val="24"/>
          <w:szCs w:val="24"/>
          <w:lang w:eastAsia="en-CA"/>
        </w:rPr>
        <w:t xml:space="preserve">A copy of your emergency plan and contact information </w:t>
      </w:r>
    </w:p>
    <w:p w:rsidR="007E66B3" w:rsidRDefault="007E66B3" w:rsidP="007E66B3">
      <w:pPr>
        <w:spacing w:before="100" w:beforeAutospacing="1" w:after="100" w:afterAutospacing="1" w:line="240" w:lineRule="auto"/>
        <w:rPr>
          <w:rFonts w:ascii="Arial" w:eastAsia="Times New Roman" w:hAnsi="Arial" w:cs="Arial"/>
          <w:sz w:val="24"/>
          <w:szCs w:val="24"/>
          <w:lang w:eastAsia="en-CA"/>
        </w:rPr>
      </w:pPr>
      <w:r w:rsidRPr="007E66B3">
        <w:rPr>
          <w:rFonts w:ascii="Arial" w:eastAsia="Times New Roman" w:hAnsi="Arial" w:cs="Arial"/>
          <w:sz w:val="24"/>
          <w:szCs w:val="24"/>
          <w:lang w:eastAsia="en-CA"/>
        </w:rPr>
        <w:lastRenderedPageBreak/>
        <w:t xml:space="preserve">Tip: You may want to ensure you have a land-line and corded phone in your home, as most cordless phones will not work during a power outage. </w:t>
      </w:r>
    </w:p>
    <w:p w:rsidR="00595003" w:rsidRPr="00595003" w:rsidRDefault="00595003" w:rsidP="00595003">
      <w:p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bCs/>
          <w:sz w:val="24"/>
          <w:szCs w:val="24"/>
          <w:lang w:eastAsia="en-CA"/>
        </w:rPr>
        <w:t>Recommended additional items</w:t>
      </w:r>
      <w:r w:rsidRPr="00595003">
        <w:rPr>
          <w:rFonts w:ascii="Arial" w:eastAsia="Times New Roman" w:hAnsi="Arial" w:cs="Arial"/>
          <w:sz w:val="24"/>
          <w:szCs w:val="24"/>
          <w:lang w:eastAsia="en-CA"/>
        </w:rPr>
        <w:t xml:space="preserve"> </w:t>
      </w:r>
    </w:p>
    <w:p w:rsidR="00595003" w:rsidRPr="00595003" w:rsidRDefault="00595003" w:rsidP="00595003">
      <w:pPr>
        <w:numPr>
          <w:ilvl w:val="0"/>
          <w:numId w:val="9"/>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Candles and matches or lighter (do not leave candles unattended. Place candles in sturdy containers and put them out before going to sleep) </w:t>
      </w:r>
    </w:p>
    <w:p w:rsidR="00595003" w:rsidRPr="00595003" w:rsidRDefault="00595003" w:rsidP="00595003">
      <w:pPr>
        <w:numPr>
          <w:ilvl w:val="0"/>
          <w:numId w:val="9"/>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A change of clothing and footwear for each household member </w:t>
      </w:r>
    </w:p>
    <w:p w:rsidR="00595003" w:rsidRPr="00595003" w:rsidRDefault="00595003" w:rsidP="00595003">
      <w:pPr>
        <w:numPr>
          <w:ilvl w:val="0"/>
          <w:numId w:val="9"/>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Sleeping bag or warm blanket for each household member </w:t>
      </w:r>
    </w:p>
    <w:p w:rsidR="00595003" w:rsidRPr="00595003" w:rsidRDefault="00595003" w:rsidP="00595003">
      <w:pPr>
        <w:numPr>
          <w:ilvl w:val="0"/>
          <w:numId w:val="9"/>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A whistle (in case you need to attract attention) </w:t>
      </w:r>
    </w:p>
    <w:p w:rsidR="00595003" w:rsidRPr="00595003" w:rsidRDefault="00595003" w:rsidP="00595003">
      <w:pPr>
        <w:numPr>
          <w:ilvl w:val="0"/>
          <w:numId w:val="9"/>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Garbage bags for personal sanitation </w:t>
      </w:r>
    </w:p>
    <w:p w:rsidR="00595003" w:rsidRPr="00595003" w:rsidRDefault="00595003" w:rsidP="00595003">
      <w:pPr>
        <w:numPr>
          <w:ilvl w:val="0"/>
          <w:numId w:val="9"/>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Toilet paper and other personal care supplies </w:t>
      </w:r>
    </w:p>
    <w:p w:rsidR="00595003" w:rsidRPr="00595003" w:rsidRDefault="00595003" w:rsidP="00595003">
      <w:pPr>
        <w:numPr>
          <w:ilvl w:val="0"/>
          <w:numId w:val="9"/>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Safety gloves </w:t>
      </w:r>
    </w:p>
    <w:p w:rsidR="00595003" w:rsidRPr="00595003" w:rsidRDefault="00595003" w:rsidP="00595003">
      <w:pPr>
        <w:numPr>
          <w:ilvl w:val="0"/>
          <w:numId w:val="9"/>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Basic tools (hammer, pliers, wrench, screwdrivers, fasteners, safety gloves) </w:t>
      </w:r>
    </w:p>
    <w:p w:rsidR="00595003" w:rsidRPr="00595003" w:rsidRDefault="00595003" w:rsidP="00595003">
      <w:pPr>
        <w:numPr>
          <w:ilvl w:val="0"/>
          <w:numId w:val="9"/>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Small fuel-driven stove and fuel (follow manufacturer's directions and store properly) </w:t>
      </w:r>
    </w:p>
    <w:p w:rsidR="00595003" w:rsidRPr="00595003" w:rsidRDefault="00595003" w:rsidP="00595003">
      <w:pPr>
        <w:numPr>
          <w:ilvl w:val="0"/>
          <w:numId w:val="9"/>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Two extra litres of water per person per day for cooking and cleaning. </w:t>
      </w:r>
    </w:p>
    <w:p w:rsidR="00A35307" w:rsidRPr="00595003" w:rsidRDefault="00DE2BCD" w:rsidP="00352653">
      <w:pPr>
        <w:rPr>
          <w:rFonts w:ascii="Arial" w:hAnsi="Arial" w:cs="Arial"/>
          <w:b/>
          <w:sz w:val="24"/>
          <w:szCs w:val="24"/>
        </w:rPr>
      </w:pPr>
      <w:r w:rsidRPr="00595003">
        <w:rPr>
          <w:rFonts w:ascii="Arial" w:hAnsi="Arial" w:cs="Arial"/>
          <w:b/>
          <w:sz w:val="24"/>
          <w:szCs w:val="24"/>
        </w:rPr>
        <w:t>During a Power Failure</w:t>
      </w:r>
    </w:p>
    <w:p w:rsidR="00A35307" w:rsidRPr="00352653" w:rsidRDefault="00595003" w:rsidP="00A35307">
      <w:pPr>
        <w:jc w:val="both"/>
        <w:rPr>
          <w:rFonts w:ascii="Arial" w:hAnsi="Arial" w:cs="Arial"/>
          <w:sz w:val="24"/>
          <w:szCs w:val="24"/>
        </w:rPr>
      </w:pPr>
      <w:r>
        <w:rPr>
          <w:rFonts w:ascii="Arial" w:hAnsi="Arial" w:cs="Arial"/>
          <w:sz w:val="24"/>
          <w:szCs w:val="24"/>
        </w:rPr>
        <w:t>A power outage may cause disruption to communication and transportation services, business closures including grocery stores, gas stations and bank machines, food spoilage and water contamination and medical device failure.</w:t>
      </w:r>
    </w:p>
    <w:p w:rsidR="000B7CB6" w:rsidRPr="000B7CB6" w:rsidRDefault="00595003" w:rsidP="000B7CB6">
      <w:pPr>
        <w:spacing w:before="100" w:beforeAutospacing="1" w:after="100" w:afterAutospacing="1" w:line="240" w:lineRule="auto"/>
        <w:outlineLvl w:val="1"/>
        <w:rPr>
          <w:rFonts w:ascii="Arial" w:eastAsia="Times New Roman" w:hAnsi="Arial" w:cs="Arial"/>
          <w:b/>
          <w:bCs/>
          <w:sz w:val="24"/>
          <w:szCs w:val="24"/>
          <w:lang w:eastAsia="en-CA"/>
        </w:rPr>
      </w:pPr>
      <w:r>
        <w:rPr>
          <w:rFonts w:ascii="Arial" w:eastAsia="Times New Roman" w:hAnsi="Arial" w:cs="Arial"/>
          <w:b/>
          <w:bCs/>
          <w:sz w:val="24"/>
          <w:szCs w:val="24"/>
          <w:lang w:eastAsia="en-CA"/>
        </w:rPr>
        <w:t>What to do during a power failure:</w:t>
      </w:r>
    </w:p>
    <w:p w:rsidR="0037206C" w:rsidRDefault="000B7CB6" w:rsidP="00595003">
      <w:pPr>
        <w:pStyle w:val="ListParagraph"/>
        <w:numPr>
          <w:ilvl w:val="0"/>
          <w:numId w:val="8"/>
        </w:numPr>
        <w:spacing w:before="100" w:beforeAutospacing="1" w:after="0"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First, check whether the power outage is limited to your home. If your neighbours' power is still on, check your own circuit breaker panel or fuse box. If the problem is not a breaker or a fuse, check the service wires leading to the house. If they are obviously damaged or on the ground, stay at least 10 meters back and notify your electric supply authority. Keep the number along with other emergency numbers near your telephone. </w:t>
      </w:r>
    </w:p>
    <w:p w:rsidR="00595003" w:rsidRPr="00595003" w:rsidRDefault="00595003" w:rsidP="00595003">
      <w:pPr>
        <w:pStyle w:val="ListParagraph"/>
        <w:spacing w:before="100" w:beforeAutospacing="1" w:after="0" w:line="240" w:lineRule="auto"/>
        <w:ind w:left="1080"/>
        <w:rPr>
          <w:rFonts w:ascii="Arial" w:eastAsia="Times New Roman" w:hAnsi="Arial" w:cs="Arial"/>
          <w:sz w:val="24"/>
          <w:szCs w:val="24"/>
          <w:lang w:eastAsia="en-CA"/>
        </w:rPr>
      </w:pPr>
    </w:p>
    <w:p w:rsidR="000B7CB6" w:rsidRPr="00595003" w:rsidRDefault="000B7CB6" w:rsidP="00595003">
      <w:pPr>
        <w:pStyle w:val="ListParagraph"/>
        <w:numPr>
          <w:ilvl w:val="0"/>
          <w:numId w:val="8"/>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If your </w:t>
      </w:r>
      <w:r w:rsidR="00595003" w:rsidRPr="00595003">
        <w:rPr>
          <w:rFonts w:ascii="Arial" w:eastAsia="Times New Roman" w:hAnsi="Arial" w:cs="Arial"/>
          <w:sz w:val="24"/>
          <w:szCs w:val="24"/>
          <w:lang w:eastAsia="en-CA"/>
        </w:rPr>
        <w:t>neighbors’</w:t>
      </w:r>
      <w:r w:rsidRPr="00595003">
        <w:rPr>
          <w:rFonts w:ascii="Arial" w:eastAsia="Times New Roman" w:hAnsi="Arial" w:cs="Arial"/>
          <w:sz w:val="24"/>
          <w:szCs w:val="24"/>
          <w:lang w:eastAsia="en-CA"/>
        </w:rPr>
        <w:t xml:space="preserve"> power is also out, notify your electric supply authority. </w:t>
      </w:r>
    </w:p>
    <w:p w:rsidR="00595003" w:rsidRDefault="00595003" w:rsidP="00595003">
      <w:pPr>
        <w:pStyle w:val="ListParagraph"/>
        <w:spacing w:before="100" w:beforeAutospacing="1" w:after="100" w:afterAutospacing="1" w:line="240" w:lineRule="auto"/>
        <w:ind w:left="360"/>
        <w:rPr>
          <w:rFonts w:ascii="Arial" w:eastAsia="Times New Roman" w:hAnsi="Arial" w:cs="Arial"/>
          <w:sz w:val="24"/>
          <w:szCs w:val="24"/>
          <w:lang w:eastAsia="en-CA"/>
        </w:rPr>
      </w:pPr>
    </w:p>
    <w:p w:rsidR="000B7CB6" w:rsidRPr="00595003" w:rsidRDefault="000B7CB6" w:rsidP="00595003">
      <w:pPr>
        <w:pStyle w:val="ListParagraph"/>
        <w:numPr>
          <w:ilvl w:val="0"/>
          <w:numId w:val="8"/>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Turn off all tools, appliances and electronic equipment, and turn the thermostat(s) for the home heating system down to minimum to prevent damage from a power surge when power is restored. Also, power can be restored more easily when there is not a heavy load on the electrical system. </w:t>
      </w:r>
    </w:p>
    <w:p w:rsidR="00595003" w:rsidRDefault="00595003" w:rsidP="00595003">
      <w:pPr>
        <w:pStyle w:val="ListParagraph"/>
        <w:spacing w:before="100" w:beforeAutospacing="1" w:after="100" w:afterAutospacing="1" w:line="240" w:lineRule="auto"/>
        <w:ind w:left="360"/>
        <w:rPr>
          <w:rFonts w:ascii="Arial" w:eastAsia="Times New Roman" w:hAnsi="Arial" w:cs="Arial"/>
          <w:sz w:val="24"/>
          <w:szCs w:val="24"/>
          <w:lang w:eastAsia="en-CA"/>
        </w:rPr>
      </w:pPr>
    </w:p>
    <w:p w:rsidR="000B7CB6" w:rsidRPr="00595003" w:rsidRDefault="000B7CB6" w:rsidP="00595003">
      <w:pPr>
        <w:pStyle w:val="ListParagraph"/>
        <w:numPr>
          <w:ilvl w:val="0"/>
          <w:numId w:val="8"/>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Turn off all lights, except one inside and one outside, so that both you and hydro crews outside know that power has been restored. </w:t>
      </w:r>
    </w:p>
    <w:p w:rsidR="00595003" w:rsidRDefault="00595003" w:rsidP="00595003">
      <w:pPr>
        <w:pStyle w:val="ListParagraph"/>
        <w:spacing w:before="100" w:beforeAutospacing="1" w:after="100" w:afterAutospacing="1" w:line="240" w:lineRule="auto"/>
        <w:ind w:left="360"/>
        <w:rPr>
          <w:rFonts w:ascii="Arial" w:eastAsia="Times New Roman" w:hAnsi="Arial" w:cs="Arial"/>
          <w:sz w:val="24"/>
          <w:szCs w:val="24"/>
          <w:lang w:eastAsia="en-CA"/>
        </w:rPr>
      </w:pPr>
    </w:p>
    <w:p w:rsidR="000B7CB6" w:rsidRPr="00595003" w:rsidRDefault="000B7CB6" w:rsidP="00595003">
      <w:pPr>
        <w:pStyle w:val="ListParagraph"/>
        <w:numPr>
          <w:ilvl w:val="0"/>
          <w:numId w:val="8"/>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Don't open your freezer or fridge unless it is absolutely necessary. A full freezer will keep food frozen for 24 to 36 hours if the door remains closed. </w:t>
      </w:r>
    </w:p>
    <w:p w:rsidR="00595003" w:rsidRDefault="00595003" w:rsidP="00595003">
      <w:pPr>
        <w:pStyle w:val="ListParagraph"/>
        <w:spacing w:before="100" w:beforeAutospacing="1" w:after="100" w:afterAutospacing="1" w:line="240" w:lineRule="auto"/>
        <w:ind w:left="360"/>
        <w:rPr>
          <w:rFonts w:ascii="Arial" w:eastAsia="Times New Roman" w:hAnsi="Arial" w:cs="Arial"/>
          <w:sz w:val="24"/>
          <w:szCs w:val="24"/>
          <w:lang w:eastAsia="en-CA"/>
        </w:rPr>
      </w:pPr>
    </w:p>
    <w:p w:rsidR="000B7CB6" w:rsidRPr="00595003" w:rsidRDefault="000B7CB6" w:rsidP="00595003">
      <w:pPr>
        <w:pStyle w:val="ListParagraph"/>
        <w:numPr>
          <w:ilvl w:val="0"/>
          <w:numId w:val="8"/>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lastRenderedPageBreak/>
        <w:t xml:space="preserve">Never use charcoal or gas barbecues, camping heating equipment, or home generators indoors. They give off carbon monoxide. Because you can't smell or see it, carbon monoxide can cause health problems and is life-threatening. </w:t>
      </w:r>
    </w:p>
    <w:p w:rsidR="00595003" w:rsidRDefault="00595003" w:rsidP="00595003">
      <w:pPr>
        <w:pStyle w:val="ListParagraph"/>
        <w:spacing w:before="100" w:beforeAutospacing="1" w:after="100" w:afterAutospacing="1" w:line="240" w:lineRule="auto"/>
        <w:ind w:left="360"/>
        <w:rPr>
          <w:rFonts w:ascii="Arial" w:eastAsia="Times New Roman" w:hAnsi="Arial" w:cs="Arial"/>
          <w:sz w:val="24"/>
          <w:szCs w:val="24"/>
          <w:lang w:eastAsia="en-CA"/>
        </w:rPr>
      </w:pPr>
    </w:p>
    <w:p w:rsidR="000B7CB6" w:rsidRPr="00595003" w:rsidRDefault="000B7CB6" w:rsidP="00595003">
      <w:pPr>
        <w:pStyle w:val="ListParagraph"/>
        <w:numPr>
          <w:ilvl w:val="0"/>
          <w:numId w:val="8"/>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Use proper candle holders. Never leave lit candles unattended and keep out of reach of children. Always extinguish candles before going to bed. </w:t>
      </w:r>
    </w:p>
    <w:p w:rsidR="00595003" w:rsidRDefault="00595003" w:rsidP="00595003">
      <w:pPr>
        <w:pStyle w:val="ListParagraph"/>
        <w:spacing w:before="100" w:beforeAutospacing="1" w:after="100" w:afterAutospacing="1" w:line="240" w:lineRule="auto"/>
        <w:ind w:left="360"/>
        <w:rPr>
          <w:rFonts w:ascii="Arial" w:eastAsia="Times New Roman" w:hAnsi="Arial" w:cs="Arial"/>
          <w:sz w:val="24"/>
          <w:szCs w:val="24"/>
          <w:lang w:eastAsia="en-CA"/>
        </w:rPr>
      </w:pPr>
    </w:p>
    <w:p w:rsidR="000B7CB6" w:rsidRDefault="000B7CB6" w:rsidP="00595003">
      <w:pPr>
        <w:pStyle w:val="ListParagraph"/>
        <w:numPr>
          <w:ilvl w:val="0"/>
          <w:numId w:val="8"/>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Listen to your battery-powered or crank radio for information on the outage and advice from authorities. </w:t>
      </w:r>
    </w:p>
    <w:p w:rsidR="00595003" w:rsidRPr="00595003" w:rsidRDefault="00595003" w:rsidP="00595003">
      <w:pPr>
        <w:pStyle w:val="ListParagraph"/>
        <w:spacing w:before="100" w:beforeAutospacing="1" w:after="100" w:afterAutospacing="1" w:line="240" w:lineRule="auto"/>
        <w:ind w:left="360"/>
        <w:rPr>
          <w:rFonts w:ascii="Arial" w:eastAsia="Times New Roman" w:hAnsi="Arial" w:cs="Arial"/>
          <w:sz w:val="24"/>
          <w:szCs w:val="24"/>
          <w:lang w:eastAsia="en-CA"/>
        </w:rPr>
      </w:pPr>
    </w:p>
    <w:p w:rsidR="000B7CB6" w:rsidRPr="00595003" w:rsidRDefault="000B7CB6" w:rsidP="00595003">
      <w:pPr>
        <w:pStyle w:val="ListParagraph"/>
        <w:numPr>
          <w:ilvl w:val="0"/>
          <w:numId w:val="8"/>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Make sure your home has a working carbon monoxide detector. If it is hard-wired to the house's electrical supply, ensure it has a battery-powered back-up. </w:t>
      </w:r>
    </w:p>
    <w:p w:rsidR="00595003" w:rsidRDefault="00595003" w:rsidP="00595003">
      <w:pPr>
        <w:pStyle w:val="ListParagraph"/>
        <w:spacing w:before="100" w:beforeAutospacing="1" w:after="100" w:afterAutospacing="1" w:line="240" w:lineRule="auto"/>
        <w:ind w:left="360"/>
        <w:rPr>
          <w:rFonts w:ascii="Arial" w:eastAsia="Times New Roman" w:hAnsi="Arial" w:cs="Arial"/>
          <w:sz w:val="24"/>
          <w:szCs w:val="24"/>
          <w:lang w:eastAsia="en-CA"/>
        </w:rPr>
      </w:pPr>
    </w:p>
    <w:p w:rsidR="000B7CB6" w:rsidRPr="00595003" w:rsidRDefault="000B7CB6" w:rsidP="00595003">
      <w:pPr>
        <w:pStyle w:val="ListParagraph"/>
        <w:numPr>
          <w:ilvl w:val="0"/>
          <w:numId w:val="8"/>
        </w:numPr>
        <w:spacing w:before="100" w:beforeAutospacing="1" w:after="100" w:afterAutospacing="1" w:line="240" w:lineRule="auto"/>
        <w:rPr>
          <w:rFonts w:ascii="Arial" w:eastAsia="Times New Roman" w:hAnsi="Arial" w:cs="Arial"/>
          <w:sz w:val="24"/>
          <w:szCs w:val="24"/>
          <w:lang w:eastAsia="en-CA"/>
        </w:rPr>
      </w:pPr>
      <w:r w:rsidRPr="00595003">
        <w:rPr>
          <w:rFonts w:ascii="Arial" w:eastAsia="Times New Roman" w:hAnsi="Arial" w:cs="Arial"/>
          <w:sz w:val="24"/>
          <w:szCs w:val="24"/>
          <w:lang w:eastAsia="en-CA"/>
        </w:rPr>
        <w:t xml:space="preserve">Protect sensitive electrical appliances such as TVs, computer, and DVD players with a surge-protecting </w:t>
      </w:r>
      <w:proofErr w:type="spellStart"/>
      <w:r w:rsidRPr="00595003">
        <w:rPr>
          <w:rFonts w:ascii="Arial" w:eastAsia="Times New Roman" w:hAnsi="Arial" w:cs="Arial"/>
          <w:sz w:val="24"/>
          <w:szCs w:val="24"/>
          <w:lang w:eastAsia="en-CA"/>
        </w:rPr>
        <w:t>powerbar</w:t>
      </w:r>
      <w:proofErr w:type="spellEnd"/>
      <w:r w:rsidRPr="00595003">
        <w:rPr>
          <w:rFonts w:ascii="Arial" w:eastAsia="Times New Roman" w:hAnsi="Arial" w:cs="Arial"/>
          <w:sz w:val="24"/>
          <w:szCs w:val="24"/>
          <w:lang w:eastAsia="en-CA"/>
        </w:rPr>
        <w:t xml:space="preserve">. </w:t>
      </w:r>
    </w:p>
    <w:p w:rsidR="000B7CB6" w:rsidRPr="000B7CB6" w:rsidRDefault="00122B5D" w:rsidP="000B7CB6">
      <w:pPr>
        <w:jc w:val="both"/>
        <w:rPr>
          <w:rFonts w:ascii="Arial" w:hAnsi="Arial" w:cs="Arial"/>
          <w:sz w:val="24"/>
          <w:szCs w:val="24"/>
        </w:rPr>
      </w:pPr>
      <w:hyperlink r:id="rId7" w:history="1">
        <w:r w:rsidR="007718DF" w:rsidRPr="007718DF">
          <w:rPr>
            <w:rStyle w:val="Hyperlink"/>
            <w:rFonts w:ascii="Arial" w:hAnsi="Arial" w:cs="Arial"/>
            <w:sz w:val="24"/>
            <w:szCs w:val="24"/>
          </w:rPr>
          <w:t>Source: Government of Canada – Get Prepared</w:t>
        </w:r>
      </w:hyperlink>
    </w:p>
    <w:p w:rsidR="00A35307" w:rsidRDefault="00781FA6" w:rsidP="001D23D4">
      <w:pPr>
        <w:rPr>
          <w:rFonts w:ascii="Arial" w:hAnsi="Arial" w:cs="Arial"/>
          <w:sz w:val="24"/>
          <w:szCs w:val="24"/>
        </w:rPr>
      </w:pPr>
      <w:r w:rsidRPr="001D23D4">
        <w:rPr>
          <w:rFonts w:ascii="Arial" w:hAnsi="Arial" w:cs="Arial"/>
          <w:sz w:val="24"/>
          <w:szCs w:val="24"/>
        </w:rPr>
        <w:t>After a Power Failure</w:t>
      </w:r>
    </w:p>
    <w:p w:rsidR="00746092" w:rsidRPr="001D23D4" w:rsidRDefault="00746092" w:rsidP="00746092">
      <w:pPr>
        <w:pStyle w:val="ListParagraph"/>
        <w:numPr>
          <w:ilvl w:val="0"/>
          <w:numId w:val="4"/>
        </w:numPr>
        <w:rPr>
          <w:rFonts w:ascii="Arial" w:hAnsi="Arial" w:cs="Arial"/>
          <w:b/>
          <w:sz w:val="24"/>
          <w:szCs w:val="24"/>
        </w:rPr>
      </w:pPr>
      <w:r w:rsidRPr="001D23D4">
        <w:rPr>
          <w:rFonts w:ascii="Arial" w:hAnsi="Arial" w:cs="Arial"/>
          <w:sz w:val="24"/>
          <w:szCs w:val="24"/>
        </w:rPr>
        <w:t>Reset your clocks, automatic timers, and alarms.</w:t>
      </w:r>
      <w:r w:rsidRPr="001D23D4">
        <w:rPr>
          <w:rFonts w:ascii="Arial" w:hAnsi="Arial" w:cs="Arial"/>
          <w:sz w:val="24"/>
          <w:szCs w:val="24"/>
        </w:rPr>
        <w:br/>
      </w:r>
    </w:p>
    <w:p w:rsidR="00C06293" w:rsidRPr="007718DF" w:rsidRDefault="00746092" w:rsidP="00411831">
      <w:pPr>
        <w:pStyle w:val="ListParagraph"/>
        <w:numPr>
          <w:ilvl w:val="0"/>
          <w:numId w:val="4"/>
        </w:numPr>
        <w:rPr>
          <w:rFonts w:ascii="Arial" w:hAnsi="Arial" w:cs="Arial"/>
          <w:b/>
          <w:sz w:val="24"/>
          <w:szCs w:val="24"/>
        </w:rPr>
      </w:pPr>
      <w:r w:rsidRPr="001D23D4">
        <w:rPr>
          <w:rFonts w:ascii="Arial" w:hAnsi="Arial" w:cs="Arial"/>
          <w:sz w:val="24"/>
          <w:szCs w:val="24"/>
        </w:rPr>
        <w:t>Restock your emergency kit.</w:t>
      </w:r>
    </w:p>
    <w:p w:rsidR="007718DF" w:rsidRPr="007718DF" w:rsidRDefault="007718DF" w:rsidP="007718DF">
      <w:pPr>
        <w:rPr>
          <w:rFonts w:ascii="Arial" w:hAnsi="Arial" w:cs="Arial"/>
          <w:b/>
          <w:sz w:val="24"/>
          <w:szCs w:val="24"/>
        </w:rPr>
      </w:pPr>
    </w:p>
    <w:p w:rsidR="00595003" w:rsidRPr="00352653" w:rsidRDefault="00595003" w:rsidP="00595003">
      <w:pPr>
        <w:jc w:val="both"/>
        <w:rPr>
          <w:rFonts w:ascii="Arial" w:hAnsi="Arial" w:cs="Arial"/>
          <w:sz w:val="24"/>
          <w:szCs w:val="24"/>
        </w:rPr>
      </w:pPr>
      <w:r>
        <w:rPr>
          <w:rFonts w:ascii="Arial" w:hAnsi="Arial" w:cs="Arial"/>
          <w:sz w:val="24"/>
          <w:szCs w:val="24"/>
        </w:rPr>
        <w:t>Food Safety during a Power Outage:</w:t>
      </w:r>
    </w:p>
    <w:p w:rsidR="00595003" w:rsidRPr="007718DF" w:rsidRDefault="00595003" w:rsidP="00595003">
      <w:pPr>
        <w:pStyle w:val="ListParagraph"/>
        <w:numPr>
          <w:ilvl w:val="0"/>
          <w:numId w:val="3"/>
        </w:numPr>
        <w:rPr>
          <w:rFonts w:ascii="Arial" w:eastAsiaTheme="minorEastAsia" w:hAnsi="Arial" w:cs="Arial"/>
          <w:sz w:val="24"/>
          <w:szCs w:val="24"/>
        </w:rPr>
      </w:pPr>
      <w:r>
        <w:rPr>
          <w:rFonts w:ascii="Arial" w:hAnsi="Arial" w:cs="Arial"/>
          <w:sz w:val="24"/>
          <w:szCs w:val="24"/>
        </w:rPr>
        <w:t>Keep f</w:t>
      </w:r>
      <w:r w:rsidRPr="00352653">
        <w:rPr>
          <w:rFonts w:ascii="Arial" w:hAnsi="Arial" w:cs="Arial"/>
          <w:sz w:val="24"/>
          <w:szCs w:val="24"/>
        </w:rPr>
        <w:t xml:space="preserve">reezer and refrigerator doors closed! </w:t>
      </w:r>
    </w:p>
    <w:p w:rsidR="007718DF" w:rsidRPr="00352653" w:rsidRDefault="007718DF" w:rsidP="007718DF">
      <w:pPr>
        <w:pStyle w:val="ListParagraph"/>
        <w:numPr>
          <w:ilvl w:val="1"/>
          <w:numId w:val="3"/>
        </w:numPr>
        <w:rPr>
          <w:rFonts w:ascii="Arial" w:eastAsiaTheme="minorEastAsia" w:hAnsi="Arial" w:cs="Arial"/>
          <w:sz w:val="24"/>
          <w:szCs w:val="24"/>
        </w:rPr>
      </w:pPr>
      <w:r>
        <w:rPr>
          <w:rFonts w:ascii="Arial" w:hAnsi="Arial" w:cs="Arial"/>
          <w:sz w:val="24"/>
          <w:szCs w:val="24"/>
        </w:rPr>
        <w:t>A full freezer will keep food frozen for about 48 hours.</w:t>
      </w:r>
    </w:p>
    <w:p w:rsidR="00595003" w:rsidRPr="00352653" w:rsidRDefault="00595003" w:rsidP="00595003">
      <w:pPr>
        <w:pStyle w:val="ListParagraph"/>
        <w:numPr>
          <w:ilvl w:val="1"/>
          <w:numId w:val="3"/>
        </w:numPr>
        <w:rPr>
          <w:rFonts w:ascii="Arial" w:eastAsiaTheme="minorEastAsia" w:hAnsi="Arial" w:cs="Arial"/>
          <w:sz w:val="24"/>
          <w:szCs w:val="24"/>
        </w:rPr>
      </w:pPr>
      <w:r w:rsidRPr="00352653">
        <w:rPr>
          <w:rFonts w:ascii="Arial" w:hAnsi="Arial" w:cs="Arial"/>
          <w:sz w:val="24"/>
          <w:szCs w:val="24"/>
        </w:rPr>
        <w:t>An un-opened refrigerator will keep food cold for approximately 4 hours.</w:t>
      </w:r>
    </w:p>
    <w:p w:rsidR="00595003" w:rsidRPr="00352653" w:rsidRDefault="00595003" w:rsidP="00595003">
      <w:pPr>
        <w:pStyle w:val="ListParagraph"/>
        <w:numPr>
          <w:ilvl w:val="2"/>
          <w:numId w:val="3"/>
        </w:numPr>
        <w:rPr>
          <w:rFonts w:ascii="Arial" w:eastAsiaTheme="minorEastAsia" w:hAnsi="Arial" w:cs="Arial"/>
          <w:sz w:val="24"/>
          <w:szCs w:val="24"/>
        </w:rPr>
      </w:pPr>
      <w:r w:rsidRPr="00352653">
        <w:rPr>
          <w:rFonts w:ascii="Arial" w:hAnsi="Arial" w:cs="Arial"/>
          <w:sz w:val="24"/>
          <w:szCs w:val="24"/>
        </w:rPr>
        <w:t xml:space="preserve">If required, add ice to the refrigerator should the power remain out for an extended period of time. </w:t>
      </w:r>
    </w:p>
    <w:p w:rsidR="00595003" w:rsidRPr="00595003" w:rsidRDefault="00595003" w:rsidP="00595003">
      <w:pPr>
        <w:pStyle w:val="ListParagraph"/>
        <w:numPr>
          <w:ilvl w:val="1"/>
          <w:numId w:val="3"/>
        </w:numPr>
        <w:rPr>
          <w:rFonts w:ascii="Arial" w:eastAsiaTheme="minorEastAsia" w:hAnsi="Arial" w:cs="Arial"/>
          <w:sz w:val="24"/>
          <w:szCs w:val="24"/>
        </w:rPr>
      </w:pPr>
      <w:r w:rsidRPr="00352653">
        <w:rPr>
          <w:rFonts w:ascii="Arial" w:hAnsi="Arial" w:cs="Arial"/>
          <w:sz w:val="24"/>
          <w:szCs w:val="24"/>
        </w:rPr>
        <w:t>Do not put frozen food outside – even in the snow. Sun exposure and potential contamination from animals and pollutants can occur.</w:t>
      </w:r>
    </w:p>
    <w:p w:rsidR="00595003" w:rsidRPr="00595003" w:rsidRDefault="00595003" w:rsidP="00595003">
      <w:pPr>
        <w:pStyle w:val="ListParagraph"/>
        <w:numPr>
          <w:ilvl w:val="0"/>
          <w:numId w:val="3"/>
        </w:numPr>
        <w:rPr>
          <w:rFonts w:ascii="Arial" w:hAnsi="Arial" w:cs="Arial"/>
          <w:b/>
          <w:sz w:val="24"/>
          <w:szCs w:val="24"/>
        </w:rPr>
      </w:pPr>
      <w:r w:rsidRPr="00595003">
        <w:rPr>
          <w:rFonts w:ascii="Arial" w:hAnsi="Arial" w:cs="Arial"/>
          <w:sz w:val="24"/>
          <w:szCs w:val="24"/>
        </w:rPr>
        <w:t xml:space="preserve">Throw-out any food that has been in room temperature for two or more hours, and any food with changes to colour and/or odour.  Change in odour or colour is not a definite factor to determine if food has spoilt so </w:t>
      </w:r>
      <w:r w:rsidRPr="00595003">
        <w:rPr>
          <w:rFonts w:ascii="Arial" w:hAnsi="Arial" w:cs="Arial"/>
          <w:b/>
          <w:i/>
          <w:sz w:val="24"/>
          <w:szCs w:val="24"/>
        </w:rPr>
        <w:t>when in doubt, throw it out!</w:t>
      </w:r>
      <w:bookmarkStart w:id="0" w:name="_GoBack"/>
      <w:bookmarkEnd w:id="0"/>
    </w:p>
    <w:p w:rsidR="001D23D4" w:rsidRDefault="00595003" w:rsidP="00595003">
      <w:pPr>
        <w:rPr>
          <w:rFonts w:ascii="Arial" w:hAnsi="Arial" w:cs="Arial"/>
          <w:sz w:val="24"/>
          <w:szCs w:val="24"/>
        </w:rPr>
      </w:pPr>
      <w:r w:rsidRPr="00352653">
        <w:rPr>
          <w:rFonts w:ascii="Arial" w:hAnsi="Arial" w:cs="Arial"/>
          <w:sz w:val="24"/>
          <w:szCs w:val="24"/>
        </w:rPr>
        <w:t xml:space="preserve">For more information on food safety during a power outage visit the </w:t>
      </w:r>
      <w:hyperlink r:id="rId8" w:history="1">
        <w:r w:rsidRPr="001D23D4">
          <w:rPr>
            <w:rStyle w:val="Hyperlink"/>
            <w:rFonts w:ascii="Arial" w:hAnsi="Arial" w:cs="Arial"/>
            <w:sz w:val="24"/>
            <w:szCs w:val="24"/>
          </w:rPr>
          <w:t>Canadian Food Inspection Agency</w:t>
        </w:r>
      </w:hyperlink>
    </w:p>
    <w:p w:rsidR="007718DF" w:rsidRDefault="007718DF" w:rsidP="001D23D4">
      <w:pPr>
        <w:rPr>
          <w:rFonts w:ascii="Arial" w:hAnsi="Arial" w:cs="Arial"/>
          <w:sz w:val="24"/>
          <w:szCs w:val="24"/>
        </w:rPr>
      </w:pPr>
    </w:p>
    <w:p w:rsidR="00A35307" w:rsidRPr="001D23D4" w:rsidRDefault="00A35307" w:rsidP="001D23D4">
      <w:pPr>
        <w:rPr>
          <w:rFonts w:ascii="Arial" w:hAnsi="Arial" w:cs="Arial"/>
          <w:sz w:val="24"/>
          <w:szCs w:val="24"/>
        </w:rPr>
      </w:pPr>
      <w:r w:rsidRPr="001D23D4">
        <w:rPr>
          <w:rFonts w:ascii="Arial" w:hAnsi="Arial" w:cs="Arial"/>
          <w:sz w:val="24"/>
          <w:szCs w:val="24"/>
        </w:rPr>
        <w:lastRenderedPageBreak/>
        <w:t xml:space="preserve">How Power is </w:t>
      </w:r>
      <w:proofErr w:type="gramStart"/>
      <w:r w:rsidR="00411831" w:rsidRPr="001D23D4">
        <w:rPr>
          <w:rFonts w:ascii="Arial" w:hAnsi="Arial" w:cs="Arial"/>
          <w:sz w:val="24"/>
          <w:szCs w:val="24"/>
        </w:rPr>
        <w:t>Restored</w:t>
      </w:r>
      <w:proofErr w:type="gramEnd"/>
    </w:p>
    <w:p w:rsidR="00A35307" w:rsidRPr="001D23D4" w:rsidRDefault="007718DF" w:rsidP="00A35307">
      <w:pPr>
        <w:jc w:val="both"/>
        <w:rPr>
          <w:rFonts w:ascii="Arial" w:hAnsi="Arial" w:cs="Arial"/>
          <w:sz w:val="24"/>
          <w:szCs w:val="24"/>
        </w:rPr>
      </w:pPr>
      <w:r>
        <w:rPr>
          <w:rFonts w:ascii="Arial" w:hAnsi="Arial" w:cs="Arial"/>
          <w:sz w:val="24"/>
          <w:szCs w:val="24"/>
        </w:rPr>
        <w:t>System damage</w:t>
      </w:r>
      <w:r w:rsidR="00A35307" w:rsidRPr="001D23D4">
        <w:rPr>
          <w:rFonts w:ascii="Arial" w:hAnsi="Arial" w:cs="Arial"/>
          <w:sz w:val="24"/>
          <w:szCs w:val="24"/>
        </w:rPr>
        <w:t xml:space="preserve"> can happen on different areas of an electrical </w:t>
      </w:r>
      <w:r w:rsidR="0004433E" w:rsidRPr="001D23D4">
        <w:rPr>
          <w:rFonts w:ascii="Arial" w:hAnsi="Arial" w:cs="Arial"/>
          <w:sz w:val="24"/>
          <w:szCs w:val="24"/>
        </w:rPr>
        <w:t>system</w:t>
      </w:r>
      <w:r w:rsidR="00A35307" w:rsidRPr="001D23D4">
        <w:rPr>
          <w:rFonts w:ascii="Arial" w:hAnsi="Arial" w:cs="Arial"/>
          <w:sz w:val="24"/>
          <w:szCs w:val="24"/>
        </w:rPr>
        <w:t xml:space="preserve"> that can impact the </w:t>
      </w:r>
      <w:r w:rsidR="0004433E" w:rsidRPr="001D23D4">
        <w:rPr>
          <w:rFonts w:ascii="Arial" w:hAnsi="Arial" w:cs="Arial"/>
          <w:sz w:val="24"/>
          <w:szCs w:val="24"/>
        </w:rPr>
        <w:t xml:space="preserve">number of outages and the time it takes to restore power.  </w:t>
      </w:r>
      <w:r w:rsidR="00A35307" w:rsidRPr="001D23D4">
        <w:rPr>
          <w:rFonts w:ascii="Arial" w:hAnsi="Arial" w:cs="Arial"/>
          <w:sz w:val="24"/>
          <w:szCs w:val="24"/>
        </w:rPr>
        <w:t xml:space="preserve"> Below is an </w:t>
      </w:r>
      <w:proofErr w:type="spellStart"/>
      <w:r w:rsidR="00A35307" w:rsidRPr="001D23D4">
        <w:rPr>
          <w:rFonts w:ascii="Arial" w:hAnsi="Arial" w:cs="Arial"/>
          <w:sz w:val="24"/>
          <w:szCs w:val="24"/>
        </w:rPr>
        <w:t>infographic</w:t>
      </w:r>
      <w:proofErr w:type="spellEnd"/>
      <w:r w:rsidR="00A35307" w:rsidRPr="001D23D4">
        <w:rPr>
          <w:rFonts w:ascii="Arial" w:hAnsi="Arial" w:cs="Arial"/>
          <w:sz w:val="24"/>
          <w:szCs w:val="24"/>
        </w:rPr>
        <w:t xml:space="preserve"> provided by the ESA (Electrical Safety Authority) displaying the diverse areas of an electrical distribution system where damage can </w:t>
      </w:r>
      <w:proofErr w:type="gramStart"/>
      <w:r w:rsidR="00A35307" w:rsidRPr="001D23D4">
        <w:rPr>
          <w:rFonts w:ascii="Arial" w:hAnsi="Arial" w:cs="Arial"/>
          <w:sz w:val="24"/>
          <w:szCs w:val="24"/>
        </w:rPr>
        <w:t>occur.</w:t>
      </w:r>
      <w:proofErr w:type="gramEnd"/>
      <w:r w:rsidR="00A35307" w:rsidRPr="001D23D4">
        <w:rPr>
          <w:rFonts w:ascii="Arial" w:hAnsi="Arial" w:cs="Arial"/>
          <w:sz w:val="24"/>
          <w:szCs w:val="24"/>
        </w:rPr>
        <w:t xml:space="preserve"> </w:t>
      </w:r>
    </w:p>
    <w:p w:rsidR="00FE7C65" w:rsidRPr="001D23D4" w:rsidRDefault="00A35307" w:rsidP="00A35307">
      <w:pPr>
        <w:jc w:val="both"/>
        <w:rPr>
          <w:rFonts w:ascii="Arial" w:hAnsi="Arial" w:cs="Arial"/>
          <w:sz w:val="24"/>
          <w:szCs w:val="24"/>
        </w:rPr>
      </w:pPr>
      <w:r w:rsidRPr="001D23D4">
        <w:rPr>
          <w:rFonts w:ascii="Arial" w:hAnsi="Arial" w:cs="Arial"/>
          <w:sz w:val="24"/>
          <w:szCs w:val="24"/>
        </w:rPr>
        <w:t xml:space="preserve">During unusual or extreme weather conditions multiple areas of a </w:t>
      </w:r>
      <w:r w:rsidR="0004433E" w:rsidRPr="001D23D4">
        <w:rPr>
          <w:rFonts w:ascii="Arial" w:hAnsi="Arial" w:cs="Arial"/>
          <w:sz w:val="24"/>
          <w:szCs w:val="24"/>
        </w:rPr>
        <w:t>system</w:t>
      </w:r>
      <w:r w:rsidRPr="001D23D4">
        <w:rPr>
          <w:rFonts w:ascii="Arial" w:hAnsi="Arial" w:cs="Arial"/>
          <w:sz w:val="24"/>
          <w:szCs w:val="24"/>
        </w:rPr>
        <w:t xml:space="preserve"> can be impacted simultaneously. </w:t>
      </w:r>
      <w:r w:rsidR="007D32B4" w:rsidRPr="001D23D4">
        <w:rPr>
          <w:rFonts w:ascii="Arial" w:hAnsi="Arial" w:cs="Arial"/>
          <w:sz w:val="24"/>
          <w:szCs w:val="24"/>
        </w:rPr>
        <w:t xml:space="preserve">Local Utilities </w:t>
      </w:r>
      <w:r w:rsidR="00FE7C65" w:rsidRPr="001D23D4">
        <w:rPr>
          <w:rFonts w:ascii="Arial" w:hAnsi="Arial" w:cs="Arial"/>
          <w:sz w:val="24"/>
          <w:szCs w:val="24"/>
        </w:rPr>
        <w:t xml:space="preserve">work together to ensure power is restored as soon as possible – volume and weather severity can impact the speed of repairs. </w:t>
      </w:r>
    </w:p>
    <w:p w:rsidR="00A35307" w:rsidRPr="00352653" w:rsidRDefault="00A35307" w:rsidP="00FE7C65">
      <w:pPr>
        <w:jc w:val="center"/>
        <w:rPr>
          <w:rFonts w:ascii="Arial" w:hAnsi="Arial" w:cs="Arial"/>
          <w:sz w:val="24"/>
          <w:szCs w:val="24"/>
        </w:rPr>
      </w:pPr>
      <w:r w:rsidRPr="00352653">
        <w:rPr>
          <w:rFonts w:ascii="Arial" w:hAnsi="Arial" w:cs="Arial"/>
          <w:noProof/>
          <w:sz w:val="24"/>
          <w:szCs w:val="24"/>
          <w:lang w:eastAsia="en-CA"/>
        </w:rPr>
        <w:drawing>
          <wp:inline distT="0" distB="0" distL="0" distR="0">
            <wp:extent cx="4784036" cy="3620601"/>
            <wp:effectExtent l="0" t="0" r="0" b="0"/>
            <wp:docPr id="1" name="Picture 1" descr="https://www.esasafe.com/assets/image/ESA-StormInfographic-G.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sasafe.com/assets/image/ESA-StormInfographic-G.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4214" cy="3620735"/>
                    </a:xfrm>
                    <a:prstGeom prst="rect">
                      <a:avLst/>
                    </a:prstGeom>
                    <a:noFill/>
                    <a:ln>
                      <a:noFill/>
                    </a:ln>
                  </pic:spPr>
                </pic:pic>
              </a:graphicData>
            </a:graphic>
          </wp:inline>
        </w:drawing>
      </w:r>
      <w:r w:rsidR="00FE7C65" w:rsidRPr="00352653">
        <w:rPr>
          <w:rFonts w:ascii="Arial" w:hAnsi="Arial" w:cs="Arial"/>
          <w:sz w:val="24"/>
          <w:szCs w:val="24"/>
        </w:rPr>
        <w:br/>
      </w:r>
      <w:hyperlink r:id="rId11" w:history="1">
        <w:r w:rsidR="00FE7C65" w:rsidRPr="00352653">
          <w:rPr>
            <w:rStyle w:val="Hyperlink"/>
            <w:rFonts w:ascii="Arial" w:hAnsi="Arial" w:cs="Arial"/>
            <w:sz w:val="24"/>
            <w:szCs w:val="24"/>
          </w:rPr>
          <w:t>Source: Electrical Safety Authority</w:t>
        </w:r>
      </w:hyperlink>
    </w:p>
    <w:p w:rsidR="00A35307" w:rsidRPr="00352653" w:rsidRDefault="00A35307" w:rsidP="00A35307">
      <w:pPr>
        <w:rPr>
          <w:rFonts w:ascii="Arial" w:hAnsi="Arial" w:cs="Arial"/>
          <w:sz w:val="24"/>
          <w:szCs w:val="24"/>
        </w:rPr>
      </w:pPr>
    </w:p>
    <w:p w:rsidR="00A35307" w:rsidRPr="00352653" w:rsidRDefault="00A35307">
      <w:pPr>
        <w:rPr>
          <w:rFonts w:ascii="Arial" w:hAnsi="Arial" w:cs="Arial"/>
          <w:b/>
          <w:sz w:val="24"/>
          <w:szCs w:val="24"/>
        </w:rPr>
      </w:pPr>
    </w:p>
    <w:sectPr w:rsidR="00A35307" w:rsidRPr="00352653" w:rsidSect="00E803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517"/>
    <w:multiLevelType w:val="multilevel"/>
    <w:tmpl w:val="3AF0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255BB"/>
    <w:multiLevelType w:val="hybridMultilevel"/>
    <w:tmpl w:val="679C46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265E229F"/>
    <w:multiLevelType w:val="multilevel"/>
    <w:tmpl w:val="A8B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3504C8"/>
    <w:multiLevelType w:val="hybridMultilevel"/>
    <w:tmpl w:val="4A4E01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60D5ED3"/>
    <w:multiLevelType w:val="multilevel"/>
    <w:tmpl w:val="21D2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2407E6"/>
    <w:multiLevelType w:val="hybridMultilevel"/>
    <w:tmpl w:val="6F9E6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14C1D81"/>
    <w:multiLevelType w:val="hybridMultilevel"/>
    <w:tmpl w:val="33FA4A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61251B3C"/>
    <w:multiLevelType w:val="hybridMultilevel"/>
    <w:tmpl w:val="0CEC3570"/>
    <w:lvl w:ilvl="0" w:tplc="1009000F">
      <w:start w:val="1"/>
      <w:numFmt w:val="decimal"/>
      <w:lvlText w:val="%1."/>
      <w:lvlJc w:val="left"/>
      <w:pPr>
        <w:ind w:left="774" w:hanging="360"/>
      </w:pPr>
    </w:lvl>
    <w:lvl w:ilvl="1" w:tplc="10090019" w:tentative="1">
      <w:start w:val="1"/>
      <w:numFmt w:val="lowerLetter"/>
      <w:lvlText w:val="%2."/>
      <w:lvlJc w:val="left"/>
      <w:pPr>
        <w:ind w:left="1494" w:hanging="360"/>
      </w:pPr>
    </w:lvl>
    <w:lvl w:ilvl="2" w:tplc="1009001B" w:tentative="1">
      <w:start w:val="1"/>
      <w:numFmt w:val="lowerRoman"/>
      <w:lvlText w:val="%3."/>
      <w:lvlJc w:val="right"/>
      <w:pPr>
        <w:ind w:left="2214" w:hanging="180"/>
      </w:pPr>
    </w:lvl>
    <w:lvl w:ilvl="3" w:tplc="1009000F" w:tentative="1">
      <w:start w:val="1"/>
      <w:numFmt w:val="decimal"/>
      <w:lvlText w:val="%4."/>
      <w:lvlJc w:val="left"/>
      <w:pPr>
        <w:ind w:left="2934" w:hanging="360"/>
      </w:pPr>
    </w:lvl>
    <w:lvl w:ilvl="4" w:tplc="10090019" w:tentative="1">
      <w:start w:val="1"/>
      <w:numFmt w:val="lowerLetter"/>
      <w:lvlText w:val="%5."/>
      <w:lvlJc w:val="left"/>
      <w:pPr>
        <w:ind w:left="3654" w:hanging="360"/>
      </w:pPr>
    </w:lvl>
    <w:lvl w:ilvl="5" w:tplc="1009001B" w:tentative="1">
      <w:start w:val="1"/>
      <w:numFmt w:val="lowerRoman"/>
      <w:lvlText w:val="%6."/>
      <w:lvlJc w:val="right"/>
      <w:pPr>
        <w:ind w:left="4374" w:hanging="180"/>
      </w:pPr>
    </w:lvl>
    <w:lvl w:ilvl="6" w:tplc="1009000F" w:tentative="1">
      <w:start w:val="1"/>
      <w:numFmt w:val="decimal"/>
      <w:lvlText w:val="%7."/>
      <w:lvlJc w:val="left"/>
      <w:pPr>
        <w:ind w:left="5094" w:hanging="360"/>
      </w:pPr>
    </w:lvl>
    <w:lvl w:ilvl="7" w:tplc="10090019" w:tentative="1">
      <w:start w:val="1"/>
      <w:numFmt w:val="lowerLetter"/>
      <w:lvlText w:val="%8."/>
      <w:lvlJc w:val="left"/>
      <w:pPr>
        <w:ind w:left="5814" w:hanging="360"/>
      </w:pPr>
    </w:lvl>
    <w:lvl w:ilvl="8" w:tplc="1009001B" w:tentative="1">
      <w:start w:val="1"/>
      <w:numFmt w:val="lowerRoman"/>
      <w:lvlText w:val="%9."/>
      <w:lvlJc w:val="right"/>
      <w:pPr>
        <w:ind w:left="6534" w:hanging="180"/>
      </w:pPr>
    </w:lvl>
  </w:abstractNum>
  <w:abstractNum w:abstractNumId="8">
    <w:nsid w:val="7A2E0A62"/>
    <w:multiLevelType w:val="hybridMultilevel"/>
    <w:tmpl w:val="26F86C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8"/>
  </w:num>
  <w:num w:numId="5">
    <w:abstractNumId w:val="7"/>
  </w:num>
  <w:num w:numId="6">
    <w:abstractNumId w:val="4"/>
  </w:num>
  <w:num w:numId="7">
    <w:abstractNumId w:val="2"/>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35307"/>
    <w:rsid w:val="00043592"/>
    <w:rsid w:val="0004433E"/>
    <w:rsid w:val="000B7CB6"/>
    <w:rsid w:val="000D5DA9"/>
    <w:rsid w:val="00122B5D"/>
    <w:rsid w:val="00153C3C"/>
    <w:rsid w:val="001A2283"/>
    <w:rsid w:val="001B79FB"/>
    <w:rsid w:val="001D23D4"/>
    <w:rsid w:val="00352653"/>
    <w:rsid w:val="0037206C"/>
    <w:rsid w:val="003D40B9"/>
    <w:rsid w:val="003F3910"/>
    <w:rsid w:val="00411831"/>
    <w:rsid w:val="004D4187"/>
    <w:rsid w:val="00595003"/>
    <w:rsid w:val="00690140"/>
    <w:rsid w:val="007116DE"/>
    <w:rsid w:val="00746092"/>
    <w:rsid w:val="007718DF"/>
    <w:rsid w:val="00781FA6"/>
    <w:rsid w:val="00793603"/>
    <w:rsid w:val="007D32B4"/>
    <w:rsid w:val="007E66B3"/>
    <w:rsid w:val="008911DD"/>
    <w:rsid w:val="009C2421"/>
    <w:rsid w:val="009F7042"/>
    <w:rsid w:val="00A33BE3"/>
    <w:rsid w:val="00A35307"/>
    <w:rsid w:val="00B459D5"/>
    <w:rsid w:val="00C06293"/>
    <w:rsid w:val="00C14F82"/>
    <w:rsid w:val="00C36643"/>
    <w:rsid w:val="00CC30DA"/>
    <w:rsid w:val="00CD5B73"/>
    <w:rsid w:val="00CF2407"/>
    <w:rsid w:val="00DE2BCD"/>
    <w:rsid w:val="00E76D57"/>
    <w:rsid w:val="00E8036F"/>
    <w:rsid w:val="00FE7C6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36F"/>
  </w:style>
  <w:style w:type="paragraph" w:styleId="Heading2">
    <w:name w:val="heading 2"/>
    <w:basedOn w:val="Normal"/>
    <w:link w:val="Heading2Char"/>
    <w:uiPriority w:val="9"/>
    <w:qFormat/>
    <w:rsid w:val="000B7CB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307"/>
    <w:pPr>
      <w:ind w:left="720"/>
      <w:contextualSpacing/>
    </w:pPr>
  </w:style>
  <w:style w:type="table" w:styleId="TableGrid">
    <w:name w:val="Table Grid"/>
    <w:basedOn w:val="TableNormal"/>
    <w:uiPriority w:val="59"/>
    <w:rsid w:val="00A35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5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307"/>
    <w:rPr>
      <w:rFonts w:ascii="Tahoma" w:hAnsi="Tahoma" w:cs="Tahoma"/>
      <w:sz w:val="16"/>
      <w:szCs w:val="16"/>
    </w:rPr>
  </w:style>
  <w:style w:type="character" w:styleId="Hyperlink">
    <w:name w:val="Hyperlink"/>
    <w:basedOn w:val="DefaultParagraphFont"/>
    <w:uiPriority w:val="99"/>
    <w:unhideWhenUsed/>
    <w:rsid w:val="00A35307"/>
    <w:rPr>
      <w:color w:val="0000FF" w:themeColor="hyperlink"/>
      <w:u w:val="single"/>
    </w:rPr>
  </w:style>
  <w:style w:type="paragraph" w:styleId="Title">
    <w:name w:val="Title"/>
    <w:basedOn w:val="Normal"/>
    <w:next w:val="Normal"/>
    <w:link w:val="TitleChar"/>
    <w:uiPriority w:val="10"/>
    <w:qFormat/>
    <w:rsid w:val="000D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5DA9"/>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746092"/>
    <w:rPr>
      <w:color w:val="800080" w:themeColor="followedHyperlink"/>
      <w:u w:val="single"/>
    </w:rPr>
  </w:style>
  <w:style w:type="paragraph" w:styleId="NormalWeb">
    <w:name w:val="Normal (Web)"/>
    <w:basedOn w:val="Normal"/>
    <w:uiPriority w:val="99"/>
    <w:semiHidden/>
    <w:unhideWhenUsed/>
    <w:rsid w:val="007E66B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7E66B3"/>
    <w:rPr>
      <w:b/>
      <w:bCs/>
    </w:rPr>
  </w:style>
  <w:style w:type="character" w:customStyle="1" w:styleId="Heading2Char">
    <w:name w:val="Heading 2 Char"/>
    <w:basedOn w:val="DefaultParagraphFont"/>
    <w:link w:val="Heading2"/>
    <w:uiPriority w:val="9"/>
    <w:rsid w:val="000B7CB6"/>
    <w:rPr>
      <w:rFonts w:ascii="Times New Roman" w:eastAsia="Times New Roman" w:hAnsi="Times New Roman" w:cs="Times New Roman"/>
      <w:b/>
      <w:bCs/>
      <w:sz w:val="36"/>
      <w:szCs w:val="36"/>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307"/>
    <w:pPr>
      <w:ind w:left="720"/>
      <w:contextualSpacing/>
    </w:pPr>
  </w:style>
  <w:style w:type="table" w:styleId="TableGrid">
    <w:name w:val="Table Grid"/>
    <w:basedOn w:val="TableNormal"/>
    <w:uiPriority w:val="59"/>
    <w:rsid w:val="00A35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5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307"/>
    <w:rPr>
      <w:rFonts w:ascii="Tahoma" w:hAnsi="Tahoma" w:cs="Tahoma"/>
      <w:sz w:val="16"/>
      <w:szCs w:val="16"/>
    </w:rPr>
  </w:style>
  <w:style w:type="character" w:styleId="Hyperlink">
    <w:name w:val="Hyperlink"/>
    <w:basedOn w:val="DefaultParagraphFont"/>
    <w:uiPriority w:val="99"/>
    <w:unhideWhenUsed/>
    <w:rsid w:val="00A35307"/>
    <w:rPr>
      <w:color w:val="0000FF" w:themeColor="hyperlink"/>
      <w:u w:val="single"/>
    </w:rPr>
  </w:style>
  <w:style w:type="paragraph" w:styleId="Title">
    <w:name w:val="Title"/>
    <w:basedOn w:val="Normal"/>
    <w:next w:val="Normal"/>
    <w:link w:val="TitleChar"/>
    <w:uiPriority w:val="10"/>
    <w:qFormat/>
    <w:rsid w:val="000D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5DA9"/>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74609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3355201">
      <w:bodyDiv w:val="1"/>
      <w:marLeft w:val="0"/>
      <w:marRight w:val="0"/>
      <w:marTop w:val="0"/>
      <w:marBottom w:val="0"/>
      <w:divBdr>
        <w:top w:val="none" w:sz="0" w:space="0" w:color="auto"/>
        <w:left w:val="none" w:sz="0" w:space="0" w:color="auto"/>
        <w:bottom w:val="none" w:sz="0" w:space="0" w:color="auto"/>
        <w:right w:val="none" w:sz="0" w:space="0" w:color="auto"/>
      </w:divBdr>
    </w:div>
    <w:div w:id="1063598318">
      <w:bodyDiv w:val="1"/>
      <w:marLeft w:val="0"/>
      <w:marRight w:val="0"/>
      <w:marTop w:val="0"/>
      <w:marBottom w:val="0"/>
      <w:divBdr>
        <w:top w:val="none" w:sz="0" w:space="0" w:color="auto"/>
        <w:left w:val="none" w:sz="0" w:space="0" w:color="auto"/>
        <w:bottom w:val="none" w:sz="0" w:space="0" w:color="auto"/>
        <w:right w:val="none" w:sz="0" w:space="0" w:color="auto"/>
      </w:divBdr>
    </w:div>
    <w:div w:id="124283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ion.gc.ca/food/information-for-consumers/fact-sheets-and-infographics/food-handling/emergency/eng/1331578972167/13315799011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tprepared.gc.ca/cnt/rsrcs/pblctns/pwrtgs-wtd/index-e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sasafe.com/consumers/safety-and-security/power-outages" TargetMode="External"/><Relationship Id="rId5" Type="http://schemas.openxmlformats.org/officeDocument/2006/relationships/hyperlink" Target="https://www.getprepared.gc.ca/cnt/rsrcs/pblctns/pwrtgs-wtd/index-en.aspx" TargetMode="External"/><Relationship Id="rId1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sasafe.com/consumers/safety-and-security/power-out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P</dc:creator>
  <cp:lastModifiedBy>Amy</cp:lastModifiedBy>
  <cp:revision>3</cp:revision>
  <dcterms:created xsi:type="dcterms:W3CDTF">2019-06-06T19:56:00Z</dcterms:created>
  <dcterms:modified xsi:type="dcterms:W3CDTF">2019-06-06T19:56:00Z</dcterms:modified>
</cp:coreProperties>
</file>