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D71C7" w14:textId="77777777" w:rsidR="001F0FBF" w:rsidRDefault="001F0FBF" w:rsidP="005F65FD">
      <w:pPr>
        <w:spacing w:after="0"/>
        <w:ind w:left="835" w:hanging="360"/>
        <w:jc w:val="center"/>
        <w:rPr>
          <w:b/>
          <w:sz w:val="24"/>
          <w:szCs w:val="24"/>
        </w:rPr>
      </w:pPr>
    </w:p>
    <w:p w14:paraId="5B64020E" w14:textId="71BBB436" w:rsidR="00765526" w:rsidRPr="001572F7" w:rsidRDefault="00765526" w:rsidP="005F65FD">
      <w:pPr>
        <w:ind w:left="835" w:hanging="360"/>
        <w:jc w:val="center"/>
        <w:rPr>
          <w:rFonts w:ascii="Arial" w:hAnsi="Arial" w:cs="Arial"/>
          <w:b/>
        </w:rPr>
      </w:pPr>
      <w:r w:rsidRPr="001572F7">
        <w:rPr>
          <w:rFonts w:ascii="Arial" w:hAnsi="Arial" w:cs="Arial"/>
          <w:b/>
        </w:rPr>
        <w:t>JOB DESCRIPTION</w:t>
      </w:r>
    </w:p>
    <w:p w14:paraId="26AFC700" w14:textId="77777777" w:rsidR="00765526" w:rsidRPr="001572F7" w:rsidRDefault="00765526" w:rsidP="00765526">
      <w:pPr>
        <w:ind w:left="835" w:hanging="360"/>
        <w:rPr>
          <w:rFonts w:ascii="Arial" w:hAnsi="Arial" w:cs="Arial"/>
          <w:b/>
        </w:rPr>
      </w:pPr>
      <w:r w:rsidRPr="001572F7">
        <w:rPr>
          <w:rFonts w:ascii="Arial" w:hAnsi="Arial" w:cs="Arial"/>
          <w:b/>
        </w:rPr>
        <w:t>POSITION:</w:t>
      </w:r>
      <w:r w:rsidRPr="001572F7">
        <w:rPr>
          <w:rFonts w:ascii="Arial" w:hAnsi="Arial" w:cs="Arial"/>
          <w:b/>
        </w:rPr>
        <w:tab/>
      </w:r>
      <w:r w:rsidRPr="001572F7">
        <w:rPr>
          <w:rFonts w:ascii="Arial" w:hAnsi="Arial" w:cs="Arial"/>
          <w:b/>
        </w:rPr>
        <w:tab/>
      </w:r>
      <w:r w:rsidR="009A3CA8" w:rsidRPr="001572F7">
        <w:rPr>
          <w:rFonts w:ascii="Arial" w:hAnsi="Arial" w:cs="Arial"/>
          <w:b/>
        </w:rPr>
        <w:t>ENGINEERING</w:t>
      </w:r>
      <w:r w:rsidRPr="001572F7">
        <w:rPr>
          <w:rFonts w:ascii="Arial" w:hAnsi="Arial" w:cs="Arial"/>
          <w:b/>
        </w:rPr>
        <w:t xml:space="preserve"> SUPER</w:t>
      </w:r>
      <w:r w:rsidR="00D54387" w:rsidRPr="001572F7">
        <w:rPr>
          <w:rFonts w:ascii="Arial" w:hAnsi="Arial" w:cs="Arial"/>
          <w:b/>
        </w:rPr>
        <w:t>VISOR</w:t>
      </w:r>
    </w:p>
    <w:p w14:paraId="407224C4" w14:textId="77777777" w:rsidR="00765526" w:rsidRPr="001572F7" w:rsidRDefault="00765526" w:rsidP="00765526">
      <w:pPr>
        <w:ind w:left="835" w:hanging="360"/>
        <w:rPr>
          <w:rFonts w:ascii="Arial" w:hAnsi="Arial" w:cs="Arial"/>
          <w:b/>
        </w:rPr>
      </w:pPr>
      <w:r w:rsidRPr="001572F7">
        <w:rPr>
          <w:rFonts w:ascii="Arial" w:hAnsi="Arial" w:cs="Arial"/>
          <w:b/>
        </w:rPr>
        <w:t>WORK GROUP:</w:t>
      </w:r>
      <w:r w:rsidRPr="001572F7">
        <w:rPr>
          <w:rFonts w:ascii="Arial" w:hAnsi="Arial" w:cs="Arial"/>
          <w:b/>
        </w:rPr>
        <w:tab/>
      </w:r>
      <w:r w:rsidRPr="001572F7">
        <w:rPr>
          <w:rFonts w:ascii="Arial" w:hAnsi="Arial" w:cs="Arial"/>
          <w:b/>
        </w:rPr>
        <w:tab/>
        <w:t>Management/Supervisory</w:t>
      </w:r>
    </w:p>
    <w:p w14:paraId="75F93DE7" w14:textId="77777777" w:rsidR="00765526" w:rsidRPr="001572F7" w:rsidRDefault="00765526" w:rsidP="00765526">
      <w:pPr>
        <w:ind w:left="835" w:hanging="360"/>
        <w:rPr>
          <w:rFonts w:ascii="Arial" w:hAnsi="Arial" w:cs="Arial"/>
          <w:b/>
        </w:rPr>
      </w:pPr>
      <w:r w:rsidRPr="001572F7">
        <w:rPr>
          <w:rFonts w:ascii="Arial" w:hAnsi="Arial" w:cs="Arial"/>
          <w:b/>
        </w:rPr>
        <w:t>FUNCTION:</w:t>
      </w:r>
    </w:p>
    <w:p w14:paraId="75C8CACA" w14:textId="6559E5C7" w:rsidR="00765526" w:rsidRPr="001572F7" w:rsidRDefault="00BD5C76" w:rsidP="00765526">
      <w:pPr>
        <w:ind w:left="475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>Th</w:t>
      </w:r>
      <w:r w:rsidR="00765526" w:rsidRPr="001572F7">
        <w:rPr>
          <w:rFonts w:ascii="Arial" w:hAnsi="Arial" w:cs="Arial"/>
        </w:rPr>
        <w:t xml:space="preserve">is position </w:t>
      </w:r>
      <w:r w:rsidR="00A65ABD" w:rsidRPr="001572F7">
        <w:rPr>
          <w:rFonts w:ascii="Arial" w:hAnsi="Arial" w:cs="Arial"/>
        </w:rPr>
        <w:t xml:space="preserve">plans, </w:t>
      </w:r>
      <w:r w:rsidR="001F54CE" w:rsidRPr="001572F7">
        <w:rPr>
          <w:rFonts w:ascii="Arial" w:hAnsi="Arial" w:cs="Arial"/>
        </w:rPr>
        <w:t xml:space="preserve">directs, </w:t>
      </w:r>
      <w:r w:rsidR="00A62B3A" w:rsidRPr="001572F7">
        <w:rPr>
          <w:rFonts w:ascii="Arial" w:hAnsi="Arial" w:cs="Arial"/>
        </w:rPr>
        <w:t>supervises,</w:t>
      </w:r>
      <w:r w:rsidR="001F54CE" w:rsidRPr="001572F7">
        <w:rPr>
          <w:rFonts w:ascii="Arial" w:hAnsi="Arial" w:cs="Arial"/>
        </w:rPr>
        <w:t xml:space="preserve"> and coordinates work related to the design, installation, construction, operation, repair, maintenance, </w:t>
      </w:r>
      <w:r w:rsidR="00957A00" w:rsidRPr="001572F7">
        <w:rPr>
          <w:rFonts w:ascii="Arial" w:hAnsi="Arial" w:cs="Arial"/>
        </w:rPr>
        <w:t xml:space="preserve">and </w:t>
      </w:r>
      <w:r w:rsidR="001F54CE" w:rsidRPr="001572F7">
        <w:rPr>
          <w:rFonts w:ascii="Arial" w:hAnsi="Arial" w:cs="Arial"/>
        </w:rPr>
        <w:t xml:space="preserve">commissioning </w:t>
      </w:r>
      <w:r w:rsidR="00957A00" w:rsidRPr="001572F7">
        <w:rPr>
          <w:rFonts w:ascii="Arial" w:hAnsi="Arial" w:cs="Arial"/>
        </w:rPr>
        <w:t xml:space="preserve">of </w:t>
      </w:r>
      <w:r w:rsidR="001F54CE" w:rsidRPr="001572F7">
        <w:rPr>
          <w:rFonts w:ascii="Arial" w:hAnsi="Arial" w:cs="Arial"/>
        </w:rPr>
        <w:t xml:space="preserve">all types of </w:t>
      </w:r>
      <w:r w:rsidR="002B428D" w:rsidRPr="001572F7">
        <w:rPr>
          <w:rFonts w:ascii="Arial" w:hAnsi="Arial" w:cs="Arial"/>
        </w:rPr>
        <w:t>D</w:t>
      </w:r>
      <w:r w:rsidR="001F54CE" w:rsidRPr="001572F7">
        <w:rPr>
          <w:rFonts w:ascii="Arial" w:hAnsi="Arial" w:cs="Arial"/>
        </w:rPr>
        <w:t xml:space="preserve">istribution and </w:t>
      </w:r>
      <w:r w:rsidR="002B428D" w:rsidRPr="001572F7">
        <w:rPr>
          <w:rFonts w:ascii="Arial" w:hAnsi="Arial" w:cs="Arial"/>
        </w:rPr>
        <w:t>S</w:t>
      </w:r>
      <w:r w:rsidR="001F54CE" w:rsidRPr="001572F7">
        <w:rPr>
          <w:rFonts w:ascii="Arial" w:hAnsi="Arial" w:cs="Arial"/>
        </w:rPr>
        <w:t>tation equipment</w:t>
      </w:r>
      <w:r w:rsidR="00A34B46" w:rsidRPr="001572F7">
        <w:rPr>
          <w:rFonts w:ascii="Arial" w:hAnsi="Arial" w:cs="Arial"/>
        </w:rPr>
        <w:t xml:space="preserve">. </w:t>
      </w:r>
      <w:r w:rsidRPr="001572F7">
        <w:rPr>
          <w:rFonts w:ascii="Arial" w:hAnsi="Arial" w:cs="Arial"/>
        </w:rPr>
        <w:t>The Engineering Supervisor p</w:t>
      </w:r>
      <w:r w:rsidR="00A65659" w:rsidRPr="001572F7">
        <w:rPr>
          <w:rFonts w:ascii="Arial" w:hAnsi="Arial" w:cs="Arial"/>
        </w:rPr>
        <w:t>lay</w:t>
      </w:r>
      <w:r w:rsidR="003B16F3" w:rsidRPr="001572F7">
        <w:rPr>
          <w:rFonts w:ascii="Arial" w:hAnsi="Arial" w:cs="Arial"/>
        </w:rPr>
        <w:t>s a key role in the techn</w:t>
      </w:r>
      <w:r w:rsidRPr="001572F7">
        <w:rPr>
          <w:rFonts w:ascii="Arial" w:hAnsi="Arial" w:cs="Arial"/>
        </w:rPr>
        <w:t>ical and financial planning of D</w:t>
      </w:r>
      <w:r w:rsidR="003B16F3" w:rsidRPr="001572F7">
        <w:rPr>
          <w:rFonts w:ascii="Arial" w:hAnsi="Arial" w:cs="Arial"/>
        </w:rPr>
        <w:t xml:space="preserve">istribution </w:t>
      </w:r>
      <w:r w:rsidR="00296C8F" w:rsidRPr="001572F7">
        <w:rPr>
          <w:rFonts w:ascii="Arial" w:hAnsi="Arial" w:cs="Arial"/>
        </w:rPr>
        <w:t>and</w:t>
      </w:r>
      <w:r w:rsidRPr="001572F7">
        <w:rPr>
          <w:rFonts w:ascii="Arial" w:hAnsi="Arial" w:cs="Arial"/>
        </w:rPr>
        <w:t xml:space="preserve"> </w:t>
      </w:r>
      <w:r w:rsidR="00B80A66" w:rsidRPr="001572F7">
        <w:rPr>
          <w:rFonts w:ascii="Arial" w:hAnsi="Arial" w:cs="Arial"/>
        </w:rPr>
        <w:t>Transform</w:t>
      </w:r>
      <w:r w:rsidR="003F3A0F" w:rsidRPr="001572F7">
        <w:rPr>
          <w:rFonts w:ascii="Arial" w:hAnsi="Arial" w:cs="Arial"/>
        </w:rPr>
        <w:t>ation</w:t>
      </w:r>
      <w:r w:rsidR="00B80A66" w:rsidRPr="001572F7">
        <w:rPr>
          <w:rFonts w:ascii="Arial" w:hAnsi="Arial" w:cs="Arial"/>
        </w:rPr>
        <w:t xml:space="preserve"> </w:t>
      </w:r>
      <w:r w:rsidRPr="001572F7">
        <w:rPr>
          <w:rFonts w:ascii="Arial" w:hAnsi="Arial" w:cs="Arial"/>
        </w:rPr>
        <w:t>S</w:t>
      </w:r>
      <w:r w:rsidR="00395CF3" w:rsidRPr="001572F7">
        <w:rPr>
          <w:rFonts w:ascii="Arial" w:hAnsi="Arial" w:cs="Arial"/>
        </w:rPr>
        <w:t xml:space="preserve">tation </w:t>
      </w:r>
      <w:r w:rsidR="003B16F3" w:rsidRPr="001572F7">
        <w:rPr>
          <w:rFonts w:ascii="Arial" w:hAnsi="Arial" w:cs="Arial"/>
        </w:rPr>
        <w:t xml:space="preserve">assets. </w:t>
      </w:r>
      <w:r w:rsidR="00A65ABD" w:rsidRPr="001572F7">
        <w:rPr>
          <w:rFonts w:ascii="Arial" w:hAnsi="Arial" w:cs="Arial"/>
        </w:rPr>
        <w:t xml:space="preserve">The Engineering Supervisor </w:t>
      </w:r>
      <w:r w:rsidR="00765526" w:rsidRPr="001572F7">
        <w:rPr>
          <w:rFonts w:ascii="Arial" w:hAnsi="Arial" w:cs="Arial"/>
        </w:rPr>
        <w:t xml:space="preserve">will direct </w:t>
      </w:r>
      <w:r w:rsidR="009A3CA8" w:rsidRPr="001572F7">
        <w:rPr>
          <w:rFonts w:ascii="Arial" w:hAnsi="Arial" w:cs="Arial"/>
        </w:rPr>
        <w:t>Engineering</w:t>
      </w:r>
      <w:r w:rsidR="00A6689B" w:rsidRPr="001572F7">
        <w:rPr>
          <w:rFonts w:ascii="Arial" w:hAnsi="Arial" w:cs="Arial"/>
        </w:rPr>
        <w:t xml:space="preserve"> </w:t>
      </w:r>
      <w:r w:rsidR="009A3CA8" w:rsidRPr="001572F7">
        <w:rPr>
          <w:rFonts w:ascii="Arial" w:hAnsi="Arial" w:cs="Arial"/>
        </w:rPr>
        <w:t>Technicians</w:t>
      </w:r>
      <w:r w:rsidR="00765526" w:rsidRPr="001572F7">
        <w:rPr>
          <w:rFonts w:ascii="Arial" w:hAnsi="Arial" w:cs="Arial"/>
        </w:rPr>
        <w:t xml:space="preserve"> and execute policies, procedures, and practices which support a safe, healthy, and efficient work environment.</w:t>
      </w:r>
    </w:p>
    <w:p w14:paraId="33189B99" w14:textId="77777777" w:rsidR="00765526" w:rsidRPr="001572F7" w:rsidRDefault="00765526" w:rsidP="00765526">
      <w:pPr>
        <w:ind w:left="835" w:hanging="360"/>
        <w:rPr>
          <w:rFonts w:ascii="Arial" w:hAnsi="Arial" w:cs="Arial"/>
          <w:b/>
        </w:rPr>
      </w:pPr>
      <w:r w:rsidRPr="001572F7">
        <w:rPr>
          <w:rFonts w:ascii="Arial" w:hAnsi="Arial" w:cs="Arial"/>
          <w:b/>
        </w:rPr>
        <w:t>ORGANIZATIONAL RELATIONSHIP:</w:t>
      </w:r>
    </w:p>
    <w:p w14:paraId="52160BEE" w14:textId="369811A8" w:rsidR="00765526" w:rsidRPr="001572F7" w:rsidRDefault="00765526" w:rsidP="002A56F4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Responsible to the </w:t>
      </w:r>
      <w:r w:rsidR="00B80A66" w:rsidRPr="001572F7">
        <w:rPr>
          <w:rFonts w:ascii="Arial" w:hAnsi="Arial" w:cs="Arial"/>
        </w:rPr>
        <w:t>President and CEO.</w:t>
      </w:r>
    </w:p>
    <w:p w14:paraId="32D49103" w14:textId="6E813BEC" w:rsidR="00765526" w:rsidRPr="001572F7" w:rsidRDefault="00765526" w:rsidP="00A6565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Works closely with </w:t>
      </w:r>
      <w:r w:rsidR="003F3A0F" w:rsidRPr="001572F7">
        <w:rPr>
          <w:rFonts w:ascii="Arial" w:hAnsi="Arial" w:cs="Arial"/>
        </w:rPr>
        <w:t xml:space="preserve">internal departments </w:t>
      </w:r>
      <w:r w:rsidRPr="001572F7">
        <w:rPr>
          <w:rFonts w:ascii="Arial" w:hAnsi="Arial" w:cs="Arial"/>
        </w:rPr>
        <w:t xml:space="preserve">and </w:t>
      </w:r>
      <w:r w:rsidR="002D0CAB" w:rsidRPr="001572F7">
        <w:rPr>
          <w:rFonts w:ascii="Arial" w:hAnsi="Arial" w:cs="Arial"/>
        </w:rPr>
        <w:t>third-party</w:t>
      </w:r>
      <w:r w:rsidRPr="001572F7">
        <w:rPr>
          <w:rFonts w:ascii="Arial" w:hAnsi="Arial" w:cs="Arial"/>
        </w:rPr>
        <w:t xml:space="preserve"> service providers</w:t>
      </w:r>
    </w:p>
    <w:p w14:paraId="1FCBFAFB" w14:textId="77777777" w:rsidR="00765526" w:rsidRPr="001572F7" w:rsidRDefault="00765526" w:rsidP="00F618D4">
      <w:pPr>
        <w:ind w:left="835" w:hanging="360"/>
        <w:rPr>
          <w:rFonts w:ascii="Arial" w:hAnsi="Arial" w:cs="Arial"/>
          <w:b/>
        </w:rPr>
      </w:pPr>
      <w:r w:rsidRPr="001572F7">
        <w:rPr>
          <w:rFonts w:ascii="Arial" w:hAnsi="Arial" w:cs="Arial"/>
          <w:b/>
        </w:rPr>
        <w:t>RESPONSIBILITIES:</w:t>
      </w:r>
    </w:p>
    <w:p w14:paraId="27C87FC8" w14:textId="35D23A6F" w:rsidR="00551063" w:rsidRPr="001572F7" w:rsidRDefault="00551063" w:rsidP="00296C8F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Plan and </w:t>
      </w:r>
      <w:r w:rsidR="00A65ABD" w:rsidRPr="001572F7">
        <w:rPr>
          <w:rFonts w:ascii="Arial" w:hAnsi="Arial" w:cs="Arial"/>
        </w:rPr>
        <w:t xml:space="preserve">build </w:t>
      </w:r>
      <w:r w:rsidRPr="001572F7">
        <w:rPr>
          <w:rFonts w:ascii="Arial" w:hAnsi="Arial" w:cs="Arial"/>
        </w:rPr>
        <w:t xml:space="preserve">distribution and station infrastructure that will meet the needs of customers through efficient design, construction and </w:t>
      </w:r>
      <w:proofErr w:type="gramStart"/>
      <w:r w:rsidRPr="001572F7">
        <w:rPr>
          <w:rFonts w:ascii="Arial" w:hAnsi="Arial" w:cs="Arial"/>
        </w:rPr>
        <w:t>maintenance</w:t>
      </w:r>
      <w:r w:rsidR="007743C2" w:rsidRPr="001572F7">
        <w:rPr>
          <w:rFonts w:ascii="Arial" w:hAnsi="Arial" w:cs="Arial"/>
        </w:rPr>
        <w:t>;</w:t>
      </w:r>
      <w:proofErr w:type="gramEnd"/>
    </w:p>
    <w:p w14:paraId="19AE0B18" w14:textId="4495F6F7" w:rsidR="007743C2" w:rsidRPr="001572F7" w:rsidRDefault="007743C2" w:rsidP="007743C2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Develop and implement improved </w:t>
      </w:r>
      <w:r w:rsidR="001F0FBF" w:rsidRPr="001572F7">
        <w:rPr>
          <w:rFonts w:ascii="Arial" w:hAnsi="Arial" w:cs="Arial"/>
        </w:rPr>
        <w:t xml:space="preserve">innovative </w:t>
      </w:r>
      <w:r w:rsidRPr="001572F7">
        <w:rPr>
          <w:rFonts w:ascii="Arial" w:hAnsi="Arial" w:cs="Arial"/>
        </w:rPr>
        <w:t xml:space="preserve">methods in the design of the electrical system to promote efficiency of services and reduce </w:t>
      </w:r>
      <w:proofErr w:type="gramStart"/>
      <w:r w:rsidRPr="001572F7">
        <w:rPr>
          <w:rFonts w:ascii="Arial" w:hAnsi="Arial" w:cs="Arial"/>
        </w:rPr>
        <w:t>costs;</w:t>
      </w:r>
      <w:proofErr w:type="gramEnd"/>
    </w:p>
    <w:p w14:paraId="317DEECB" w14:textId="30E9214A" w:rsidR="007743C2" w:rsidRPr="001572F7" w:rsidRDefault="007743C2" w:rsidP="007743C2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Capacity planning considering electrification, distributed energy resources and urban </w:t>
      </w:r>
      <w:proofErr w:type="gramStart"/>
      <w:r w:rsidRPr="001572F7">
        <w:rPr>
          <w:rFonts w:ascii="Arial" w:hAnsi="Arial" w:cs="Arial"/>
        </w:rPr>
        <w:t>density</w:t>
      </w:r>
      <w:r w:rsidR="00FD1674" w:rsidRPr="001572F7">
        <w:rPr>
          <w:rFonts w:ascii="Arial" w:hAnsi="Arial" w:cs="Arial"/>
        </w:rPr>
        <w:t>;</w:t>
      </w:r>
      <w:proofErr w:type="gramEnd"/>
      <w:r w:rsidRPr="001572F7">
        <w:rPr>
          <w:rFonts w:ascii="Arial" w:hAnsi="Arial" w:cs="Arial"/>
        </w:rPr>
        <w:t xml:space="preserve"> </w:t>
      </w:r>
    </w:p>
    <w:p w14:paraId="0AEC4937" w14:textId="77777777" w:rsidR="00296C8F" w:rsidRPr="001572F7" w:rsidRDefault="00296C8F" w:rsidP="00296C8F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Certify design drawings, specifications, and standards as a Registered Professional Engineer in the Province of </w:t>
      </w:r>
      <w:proofErr w:type="gramStart"/>
      <w:r w:rsidRPr="001572F7">
        <w:rPr>
          <w:rFonts w:ascii="Arial" w:hAnsi="Arial" w:cs="Arial"/>
        </w:rPr>
        <w:t>Ontario;</w:t>
      </w:r>
      <w:proofErr w:type="gramEnd"/>
    </w:p>
    <w:p w14:paraId="25C1702A" w14:textId="6FC9FB84" w:rsidR="00296C8F" w:rsidRPr="001572F7" w:rsidRDefault="00D93D1B" w:rsidP="00296C8F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Ensure </w:t>
      </w:r>
      <w:r w:rsidR="003F3A0F" w:rsidRPr="001572F7">
        <w:rPr>
          <w:rFonts w:ascii="Arial" w:hAnsi="Arial" w:cs="Arial"/>
        </w:rPr>
        <w:t xml:space="preserve">compliance with </w:t>
      </w:r>
      <w:r w:rsidRPr="001572F7">
        <w:rPr>
          <w:rFonts w:ascii="Arial" w:hAnsi="Arial" w:cs="Arial"/>
        </w:rPr>
        <w:t>Ontario regulation</w:t>
      </w:r>
      <w:r w:rsidR="003F3A0F" w:rsidRPr="001572F7">
        <w:rPr>
          <w:rFonts w:ascii="Arial" w:hAnsi="Arial" w:cs="Arial"/>
        </w:rPr>
        <w:t>s</w:t>
      </w:r>
      <w:r w:rsidRPr="001572F7">
        <w:rPr>
          <w:rFonts w:ascii="Arial" w:hAnsi="Arial" w:cs="Arial"/>
        </w:rPr>
        <w:t xml:space="preserve"> </w:t>
      </w:r>
      <w:r w:rsidR="007743C2" w:rsidRPr="001572F7">
        <w:rPr>
          <w:rFonts w:ascii="Arial" w:hAnsi="Arial" w:cs="Arial"/>
        </w:rPr>
        <w:t xml:space="preserve">including </w:t>
      </w:r>
      <w:r w:rsidRPr="001572F7">
        <w:rPr>
          <w:rFonts w:ascii="Arial" w:hAnsi="Arial" w:cs="Arial"/>
        </w:rPr>
        <w:t xml:space="preserve">Reg </w:t>
      </w:r>
      <w:r w:rsidR="00BB7C52" w:rsidRPr="001572F7">
        <w:rPr>
          <w:rFonts w:ascii="Arial" w:hAnsi="Arial" w:cs="Arial"/>
        </w:rPr>
        <w:t>22/04</w:t>
      </w:r>
      <w:r w:rsidR="003F3A0F" w:rsidRPr="001572F7">
        <w:rPr>
          <w:rFonts w:ascii="Arial" w:hAnsi="Arial" w:cs="Arial"/>
        </w:rPr>
        <w:t xml:space="preserve"> and</w:t>
      </w:r>
      <w:r w:rsidR="007743C2" w:rsidRPr="001572F7">
        <w:rPr>
          <w:rFonts w:ascii="Arial" w:hAnsi="Arial" w:cs="Arial"/>
        </w:rPr>
        <w:t xml:space="preserve"> </w:t>
      </w:r>
      <w:r w:rsidR="00BB7C52" w:rsidRPr="001572F7">
        <w:rPr>
          <w:rFonts w:ascii="Arial" w:hAnsi="Arial" w:cs="Arial"/>
        </w:rPr>
        <w:t xml:space="preserve">other provincial &amp; municipal statutes </w:t>
      </w:r>
      <w:r w:rsidR="001F0FBF" w:rsidRPr="001572F7">
        <w:rPr>
          <w:rFonts w:ascii="Arial" w:hAnsi="Arial" w:cs="Arial"/>
        </w:rPr>
        <w:t xml:space="preserve">as applicable </w:t>
      </w:r>
      <w:r w:rsidR="00BB7C52" w:rsidRPr="001572F7">
        <w:rPr>
          <w:rFonts w:ascii="Arial" w:hAnsi="Arial" w:cs="Arial"/>
        </w:rPr>
        <w:t xml:space="preserve">and corporate </w:t>
      </w:r>
      <w:proofErr w:type="gramStart"/>
      <w:r w:rsidR="00BB7C52" w:rsidRPr="001572F7">
        <w:rPr>
          <w:rFonts w:ascii="Arial" w:hAnsi="Arial" w:cs="Arial"/>
        </w:rPr>
        <w:t>standards</w:t>
      </w:r>
      <w:r w:rsidR="00296C8F" w:rsidRPr="001572F7">
        <w:rPr>
          <w:rFonts w:ascii="Arial" w:hAnsi="Arial" w:cs="Arial"/>
        </w:rPr>
        <w:t>;</w:t>
      </w:r>
      <w:proofErr w:type="gramEnd"/>
    </w:p>
    <w:p w14:paraId="57F47F91" w14:textId="516F403B" w:rsidR="007743C2" w:rsidRPr="001572F7" w:rsidRDefault="007743C2" w:rsidP="007743C2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Directs the preparation of cost-effective construction packages, consisting of work orders, construction schematics, and bills of </w:t>
      </w:r>
      <w:proofErr w:type="gramStart"/>
      <w:r w:rsidRPr="001572F7">
        <w:rPr>
          <w:rFonts w:ascii="Arial" w:hAnsi="Arial" w:cs="Arial"/>
        </w:rPr>
        <w:t>material;</w:t>
      </w:r>
      <w:proofErr w:type="gramEnd"/>
    </w:p>
    <w:p w14:paraId="00A50858" w14:textId="2E3A5924" w:rsidR="000470A6" w:rsidRPr="001572F7" w:rsidRDefault="000470A6" w:rsidP="002A56F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Continue to improve process flow to ensure communication of critical projects in coordination with internal </w:t>
      </w:r>
      <w:proofErr w:type="gramStart"/>
      <w:r w:rsidRPr="001572F7">
        <w:rPr>
          <w:rFonts w:ascii="Arial" w:hAnsi="Arial" w:cs="Arial"/>
        </w:rPr>
        <w:t>departments</w:t>
      </w:r>
      <w:r w:rsidR="00FD1674" w:rsidRPr="001572F7">
        <w:rPr>
          <w:rFonts w:ascii="Arial" w:hAnsi="Arial" w:cs="Arial"/>
        </w:rPr>
        <w:t>;</w:t>
      </w:r>
      <w:proofErr w:type="gramEnd"/>
    </w:p>
    <w:p w14:paraId="5861E765" w14:textId="13F7F165" w:rsidR="007743C2" w:rsidRPr="001572F7" w:rsidRDefault="007743C2" w:rsidP="007743C2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Accountable for safety performance, work quality, staff development and productivity within the Engineering </w:t>
      </w:r>
      <w:proofErr w:type="gramStart"/>
      <w:r w:rsidRPr="001572F7">
        <w:rPr>
          <w:rFonts w:ascii="Arial" w:hAnsi="Arial" w:cs="Arial"/>
        </w:rPr>
        <w:t>Department</w:t>
      </w:r>
      <w:r w:rsidR="00FD1674" w:rsidRPr="001572F7">
        <w:rPr>
          <w:rFonts w:ascii="Arial" w:hAnsi="Arial" w:cs="Arial"/>
        </w:rPr>
        <w:t>;</w:t>
      </w:r>
      <w:proofErr w:type="gramEnd"/>
    </w:p>
    <w:p w14:paraId="1E486C39" w14:textId="3534431B" w:rsidR="002A56F4" w:rsidRPr="001572F7" w:rsidRDefault="00BB7C52" w:rsidP="002A56F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Manage employees in </w:t>
      </w:r>
      <w:r w:rsidR="00AB54D0" w:rsidRPr="001572F7">
        <w:rPr>
          <w:rFonts w:ascii="Arial" w:hAnsi="Arial" w:cs="Arial"/>
        </w:rPr>
        <w:t>a</w:t>
      </w:r>
      <w:r w:rsidRPr="001572F7">
        <w:rPr>
          <w:rFonts w:ascii="Arial" w:hAnsi="Arial" w:cs="Arial"/>
        </w:rPr>
        <w:t xml:space="preserve"> unionized environment, including performance</w:t>
      </w:r>
      <w:r w:rsidR="009B60BB" w:rsidRPr="001572F7">
        <w:rPr>
          <w:rFonts w:ascii="Arial" w:hAnsi="Arial" w:cs="Arial"/>
        </w:rPr>
        <w:t xml:space="preserve"> evaluation</w:t>
      </w:r>
      <w:r w:rsidRPr="001572F7">
        <w:rPr>
          <w:rFonts w:ascii="Arial" w:hAnsi="Arial" w:cs="Arial"/>
        </w:rPr>
        <w:t xml:space="preserve">, work prioritization, work procedures, </w:t>
      </w:r>
      <w:r w:rsidR="009B60BB" w:rsidRPr="001572F7">
        <w:rPr>
          <w:rFonts w:ascii="Arial" w:hAnsi="Arial" w:cs="Arial"/>
        </w:rPr>
        <w:t>dispute</w:t>
      </w:r>
      <w:r w:rsidRPr="001572F7">
        <w:rPr>
          <w:rFonts w:ascii="Arial" w:hAnsi="Arial" w:cs="Arial"/>
        </w:rPr>
        <w:t xml:space="preserve"> resolution and discipline where </w:t>
      </w:r>
      <w:proofErr w:type="gramStart"/>
      <w:r w:rsidRPr="001572F7">
        <w:rPr>
          <w:rFonts w:ascii="Arial" w:hAnsi="Arial" w:cs="Arial"/>
        </w:rPr>
        <w:t>necessary</w:t>
      </w:r>
      <w:r w:rsidR="002A56F4" w:rsidRPr="001572F7">
        <w:rPr>
          <w:rFonts w:ascii="Arial" w:hAnsi="Arial" w:cs="Arial"/>
        </w:rPr>
        <w:t>;</w:t>
      </w:r>
      <w:proofErr w:type="gramEnd"/>
    </w:p>
    <w:p w14:paraId="6FF09CB2" w14:textId="44C26E67" w:rsidR="00765526" w:rsidRPr="001572F7" w:rsidRDefault="00765526" w:rsidP="002A56F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>Work</w:t>
      </w:r>
      <w:r w:rsidR="00F205A3" w:rsidRPr="001572F7">
        <w:rPr>
          <w:rFonts w:ascii="Arial" w:hAnsi="Arial" w:cs="Arial"/>
        </w:rPr>
        <w:t>s</w:t>
      </w:r>
      <w:r w:rsidRPr="001572F7">
        <w:rPr>
          <w:rFonts w:ascii="Arial" w:hAnsi="Arial" w:cs="Arial"/>
        </w:rPr>
        <w:t xml:space="preserve"> closely with </w:t>
      </w:r>
      <w:r w:rsidR="00DB588E" w:rsidRPr="001572F7">
        <w:rPr>
          <w:rFonts w:ascii="Arial" w:hAnsi="Arial" w:cs="Arial"/>
        </w:rPr>
        <w:t>Operations</w:t>
      </w:r>
      <w:r w:rsidRPr="001572F7">
        <w:rPr>
          <w:rFonts w:ascii="Arial" w:hAnsi="Arial" w:cs="Arial"/>
        </w:rPr>
        <w:t xml:space="preserve"> </w:t>
      </w:r>
      <w:r w:rsidR="00D30424" w:rsidRPr="001572F7">
        <w:rPr>
          <w:rFonts w:ascii="Arial" w:hAnsi="Arial" w:cs="Arial"/>
        </w:rPr>
        <w:t xml:space="preserve">(includes inventory planning levels) </w:t>
      </w:r>
      <w:r w:rsidRPr="001572F7">
        <w:rPr>
          <w:rFonts w:ascii="Arial" w:hAnsi="Arial" w:cs="Arial"/>
        </w:rPr>
        <w:t xml:space="preserve">to ensure projects are completed in a safe, efficient, timely, and cost effective </w:t>
      </w:r>
      <w:proofErr w:type="gramStart"/>
      <w:r w:rsidRPr="001572F7">
        <w:rPr>
          <w:rFonts w:ascii="Arial" w:hAnsi="Arial" w:cs="Arial"/>
        </w:rPr>
        <w:t>manner;</w:t>
      </w:r>
      <w:proofErr w:type="gramEnd"/>
    </w:p>
    <w:p w14:paraId="7CB84276" w14:textId="3CA41B84" w:rsidR="00765526" w:rsidRPr="001572F7" w:rsidRDefault="00765526" w:rsidP="002A56F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>Prepare tender/RFP</w:t>
      </w:r>
      <w:r w:rsidR="009B60BB" w:rsidRPr="001572F7">
        <w:rPr>
          <w:rFonts w:ascii="Arial" w:hAnsi="Arial" w:cs="Arial"/>
        </w:rPr>
        <w:t>/</w:t>
      </w:r>
      <w:r w:rsidRPr="001572F7">
        <w:rPr>
          <w:rFonts w:ascii="Arial" w:hAnsi="Arial" w:cs="Arial"/>
        </w:rPr>
        <w:t>Q documents for contracted bids, reviews, evalua</w:t>
      </w:r>
      <w:r w:rsidR="00F205A3" w:rsidRPr="001572F7">
        <w:rPr>
          <w:rFonts w:ascii="Arial" w:hAnsi="Arial" w:cs="Arial"/>
        </w:rPr>
        <w:t>tes and makes recommendations of</w:t>
      </w:r>
      <w:r w:rsidRPr="001572F7">
        <w:rPr>
          <w:rFonts w:ascii="Arial" w:hAnsi="Arial" w:cs="Arial"/>
        </w:rPr>
        <w:t xml:space="preserve"> successful</w:t>
      </w:r>
      <w:r w:rsidR="009B60BB" w:rsidRPr="001572F7">
        <w:rPr>
          <w:rFonts w:ascii="Arial" w:hAnsi="Arial" w:cs="Arial"/>
        </w:rPr>
        <w:t xml:space="preserve"> </w:t>
      </w:r>
      <w:proofErr w:type="gramStart"/>
      <w:r w:rsidR="009B60BB" w:rsidRPr="001572F7">
        <w:rPr>
          <w:rFonts w:ascii="Arial" w:hAnsi="Arial" w:cs="Arial"/>
        </w:rPr>
        <w:t>tenderer</w:t>
      </w:r>
      <w:r w:rsidRPr="001572F7">
        <w:rPr>
          <w:rFonts w:ascii="Arial" w:hAnsi="Arial" w:cs="Arial"/>
        </w:rPr>
        <w:t>;</w:t>
      </w:r>
      <w:proofErr w:type="gramEnd"/>
    </w:p>
    <w:p w14:paraId="3FC4FA14" w14:textId="28BDD197" w:rsidR="00D804C1" w:rsidRPr="001572F7" w:rsidRDefault="00D804C1" w:rsidP="002A56F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>Collaborates with Finance to develop long range financial expenditure plans</w:t>
      </w:r>
      <w:r w:rsidR="00A65ABD" w:rsidRPr="001572F7">
        <w:rPr>
          <w:rFonts w:ascii="Arial" w:hAnsi="Arial" w:cs="Arial"/>
        </w:rPr>
        <w:t xml:space="preserve"> and </w:t>
      </w:r>
      <w:proofErr w:type="gramStart"/>
      <w:r w:rsidR="00A65ABD" w:rsidRPr="001572F7">
        <w:rPr>
          <w:rFonts w:ascii="Arial" w:hAnsi="Arial" w:cs="Arial"/>
        </w:rPr>
        <w:t>budgets</w:t>
      </w:r>
      <w:r w:rsidRPr="001572F7">
        <w:rPr>
          <w:rFonts w:ascii="Arial" w:hAnsi="Arial" w:cs="Arial"/>
        </w:rPr>
        <w:t>;</w:t>
      </w:r>
      <w:proofErr w:type="gramEnd"/>
    </w:p>
    <w:p w14:paraId="27D5510A" w14:textId="74AF5D7E" w:rsidR="007B0D06" w:rsidRPr="001572F7" w:rsidRDefault="007B0D06" w:rsidP="002A56F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lastRenderedPageBreak/>
        <w:t xml:space="preserve">Participates in the preparation of the Distribution System Plan and Cost of Service </w:t>
      </w:r>
      <w:proofErr w:type="gramStart"/>
      <w:r w:rsidRPr="001572F7">
        <w:rPr>
          <w:rFonts w:ascii="Arial" w:hAnsi="Arial" w:cs="Arial"/>
        </w:rPr>
        <w:t>applications;</w:t>
      </w:r>
      <w:proofErr w:type="gramEnd"/>
    </w:p>
    <w:p w14:paraId="43DA94FD" w14:textId="77777777" w:rsidR="00765526" w:rsidRPr="001572F7" w:rsidRDefault="00765526" w:rsidP="002A56F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Prepares departmental operating and capital budgets on an annual basis which will include estimating for major projects, equipment replacements, and </w:t>
      </w:r>
      <w:proofErr w:type="gramStart"/>
      <w:r w:rsidRPr="001572F7">
        <w:rPr>
          <w:rFonts w:ascii="Arial" w:hAnsi="Arial" w:cs="Arial"/>
        </w:rPr>
        <w:t>resources;</w:t>
      </w:r>
      <w:proofErr w:type="gramEnd"/>
    </w:p>
    <w:p w14:paraId="33928BF2" w14:textId="02E00A01" w:rsidR="002A56F4" w:rsidRPr="001572F7" w:rsidRDefault="00A65ABD" w:rsidP="002A56F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>Implements</w:t>
      </w:r>
      <w:r w:rsidR="002A56F4" w:rsidRPr="001572F7">
        <w:rPr>
          <w:rFonts w:ascii="Arial" w:hAnsi="Arial" w:cs="Arial"/>
        </w:rPr>
        <w:t xml:space="preserve"> expenditures for projects</w:t>
      </w:r>
      <w:r w:rsidRPr="001572F7">
        <w:rPr>
          <w:rFonts w:ascii="Arial" w:hAnsi="Arial" w:cs="Arial"/>
        </w:rPr>
        <w:t xml:space="preserve"> </w:t>
      </w:r>
      <w:r w:rsidR="002A56F4" w:rsidRPr="001572F7">
        <w:rPr>
          <w:rFonts w:ascii="Arial" w:hAnsi="Arial" w:cs="Arial"/>
        </w:rPr>
        <w:t xml:space="preserve">and programs according to OM&amp;A and </w:t>
      </w:r>
      <w:r w:rsidR="00FC5F49" w:rsidRPr="001572F7">
        <w:rPr>
          <w:rFonts w:ascii="Arial" w:hAnsi="Arial" w:cs="Arial"/>
        </w:rPr>
        <w:t>C</w:t>
      </w:r>
      <w:r w:rsidR="002A56F4" w:rsidRPr="001572F7">
        <w:rPr>
          <w:rFonts w:ascii="Arial" w:hAnsi="Arial" w:cs="Arial"/>
        </w:rPr>
        <w:t xml:space="preserve">apital </w:t>
      </w:r>
      <w:proofErr w:type="gramStart"/>
      <w:r w:rsidR="007B0D06" w:rsidRPr="001572F7">
        <w:rPr>
          <w:rFonts w:ascii="Arial" w:hAnsi="Arial" w:cs="Arial"/>
        </w:rPr>
        <w:t>b</w:t>
      </w:r>
      <w:r w:rsidR="002A56F4" w:rsidRPr="001572F7">
        <w:rPr>
          <w:rFonts w:ascii="Arial" w:hAnsi="Arial" w:cs="Arial"/>
        </w:rPr>
        <w:t>udgets;</w:t>
      </w:r>
      <w:proofErr w:type="gramEnd"/>
    </w:p>
    <w:p w14:paraId="29C10C81" w14:textId="21A2C617" w:rsidR="002A56F4" w:rsidRPr="001572F7" w:rsidRDefault="00BB7C52" w:rsidP="002A56F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Implement and improve the database and operational technology that facilitate the utility operation including Geographic Information </w:t>
      </w:r>
      <w:r w:rsidR="002D0CAB" w:rsidRPr="001572F7">
        <w:rPr>
          <w:rFonts w:ascii="Arial" w:hAnsi="Arial" w:cs="Arial"/>
        </w:rPr>
        <w:t>System (</w:t>
      </w:r>
      <w:r w:rsidRPr="001572F7">
        <w:rPr>
          <w:rFonts w:ascii="Arial" w:hAnsi="Arial" w:cs="Arial"/>
        </w:rPr>
        <w:t>GIS), Metering Technology</w:t>
      </w:r>
      <w:r w:rsidR="007B0D06" w:rsidRPr="001572F7">
        <w:rPr>
          <w:rFonts w:ascii="Arial" w:hAnsi="Arial" w:cs="Arial"/>
        </w:rPr>
        <w:t xml:space="preserve"> and </w:t>
      </w:r>
      <w:r w:rsidRPr="001572F7">
        <w:rPr>
          <w:rFonts w:ascii="Arial" w:hAnsi="Arial" w:cs="Arial"/>
        </w:rPr>
        <w:t>the Super</w:t>
      </w:r>
      <w:r w:rsidR="00EB5492" w:rsidRPr="001572F7">
        <w:rPr>
          <w:rFonts w:ascii="Arial" w:hAnsi="Arial" w:cs="Arial"/>
        </w:rPr>
        <w:t>visory Control and Data Acquisition System (SCADA</w:t>
      </w:r>
      <w:proofErr w:type="gramStart"/>
      <w:r w:rsidR="00EB5492" w:rsidRPr="001572F7">
        <w:rPr>
          <w:rFonts w:ascii="Arial" w:hAnsi="Arial" w:cs="Arial"/>
        </w:rPr>
        <w:t>)</w:t>
      </w:r>
      <w:r w:rsidR="002A56F4" w:rsidRPr="001572F7">
        <w:rPr>
          <w:rFonts w:ascii="Arial" w:hAnsi="Arial" w:cs="Arial"/>
        </w:rPr>
        <w:t>;</w:t>
      </w:r>
      <w:proofErr w:type="gramEnd"/>
    </w:p>
    <w:p w14:paraId="6E096DB4" w14:textId="287A5667" w:rsidR="00765526" w:rsidRPr="001572F7" w:rsidRDefault="00AB54D0" w:rsidP="002A56F4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Communicates clearly and regularly ensuring the engineering team has the information and resources to </w:t>
      </w:r>
      <w:r w:rsidR="00551063" w:rsidRPr="001572F7">
        <w:rPr>
          <w:rFonts w:ascii="Arial" w:hAnsi="Arial" w:cs="Arial"/>
        </w:rPr>
        <w:t xml:space="preserve">act in </w:t>
      </w:r>
      <w:r w:rsidRPr="001572F7">
        <w:rPr>
          <w:rFonts w:ascii="Arial" w:hAnsi="Arial" w:cs="Arial"/>
        </w:rPr>
        <w:t xml:space="preserve">their roles effectively and </w:t>
      </w:r>
      <w:proofErr w:type="gramStart"/>
      <w:r w:rsidR="002D0CAB" w:rsidRPr="001572F7">
        <w:rPr>
          <w:rFonts w:ascii="Arial" w:hAnsi="Arial" w:cs="Arial"/>
        </w:rPr>
        <w:t>efficiently</w:t>
      </w:r>
      <w:r w:rsidR="00765526" w:rsidRPr="001572F7">
        <w:rPr>
          <w:rFonts w:ascii="Arial" w:hAnsi="Arial" w:cs="Arial"/>
        </w:rPr>
        <w:t>;</w:t>
      </w:r>
      <w:proofErr w:type="gramEnd"/>
    </w:p>
    <w:p w14:paraId="7AC27F1C" w14:textId="78516397" w:rsidR="00765526" w:rsidRPr="001572F7" w:rsidRDefault="00765526" w:rsidP="006801FA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Prepare </w:t>
      </w:r>
      <w:r w:rsidR="00FC5F49" w:rsidRPr="001572F7">
        <w:rPr>
          <w:rFonts w:ascii="Arial" w:hAnsi="Arial" w:cs="Arial"/>
        </w:rPr>
        <w:t xml:space="preserve">written </w:t>
      </w:r>
      <w:r w:rsidRPr="001572F7">
        <w:rPr>
          <w:rFonts w:ascii="Arial" w:hAnsi="Arial" w:cs="Arial"/>
        </w:rPr>
        <w:t xml:space="preserve">reports on </w:t>
      </w:r>
      <w:r w:rsidR="00056A6E" w:rsidRPr="001572F7">
        <w:rPr>
          <w:rFonts w:ascii="Arial" w:hAnsi="Arial" w:cs="Arial"/>
        </w:rPr>
        <w:t>engineering</w:t>
      </w:r>
      <w:r w:rsidR="00B342B0" w:rsidRPr="001572F7">
        <w:rPr>
          <w:rFonts w:ascii="Arial" w:hAnsi="Arial" w:cs="Arial"/>
        </w:rPr>
        <w:t xml:space="preserve"> </w:t>
      </w:r>
      <w:proofErr w:type="gramStart"/>
      <w:r w:rsidR="00B342B0" w:rsidRPr="001572F7">
        <w:rPr>
          <w:rFonts w:ascii="Arial" w:hAnsi="Arial" w:cs="Arial"/>
        </w:rPr>
        <w:t>activities</w:t>
      </w:r>
      <w:r w:rsidR="006801FA" w:rsidRPr="001572F7">
        <w:rPr>
          <w:rFonts w:ascii="Arial" w:hAnsi="Arial" w:cs="Arial"/>
        </w:rPr>
        <w:t>;</w:t>
      </w:r>
      <w:proofErr w:type="gramEnd"/>
    </w:p>
    <w:p w14:paraId="46A127D2" w14:textId="51A58826" w:rsidR="006801FA" w:rsidRPr="001572F7" w:rsidRDefault="006801FA" w:rsidP="006801FA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>Other duties as assigned.</w:t>
      </w:r>
    </w:p>
    <w:p w14:paraId="1EB5AFCC" w14:textId="77777777" w:rsidR="005F65FD" w:rsidRPr="001572F7" w:rsidRDefault="005F65FD" w:rsidP="005F65FD">
      <w:pPr>
        <w:spacing w:after="0"/>
        <w:ind w:left="1195"/>
        <w:jc w:val="both"/>
        <w:rPr>
          <w:rFonts w:ascii="Arial" w:hAnsi="Arial" w:cs="Arial"/>
        </w:rPr>
      </w:pPr>
    </w:p>
    <w:p w14:paraId="12934498" w14:textId="4D589405" w:rsidR="00765526" w:rsidRPr="001572F7" w:rsidRDefault="00765526" w:rsidP="00F618D4">
      <w:pPr>
        <w:ind w:left="835" w:hanging="360"/>
        <w:rPr>
          <w:rFonts w:ascii="Arial" w:hAnsi="Arial" w:cs="Arial"/>
          <w:b/>
        </w:rPr>
      </w:pPr>
      <w:r w:rsidRPr="001572F7">
        <w:rPr>
          <w:rFonts w:ascii="Arial" w:hAnsi="Arial" w:cs="Arial"/>
          <w:b/>
        </w:rPr>
        <w:t>QUALIFICATIONS:</w:t>
      </w:r>
    </w:p>
    <w:p w14:paraId="36BB3297" w14:textId="77777777" w:rsidR="00B86377" w:rsidRPr="001572F7" w:rsidRDefault="00B86377" w:rsidP="002A56F4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A minimum five years of experience in an electrical engineering discipline involving design, construction, and commissioning of electrical </w:t>
      </w:r>
      <w:proofErr w:type="gramStart"/>
      <w:r w:rsidRPr="001572F7">
        <w:rPr>
          <w:rFonts w:ascii="Arial" w:hAnsi="Arial" w:cs="Arial"/>
        </w:rPr>
        <w:t>equipment;</w:t>
      </w:r>
      <w:proofErr w:type="gramEnd"/>
    </w:p>
    <w:p w14:paraId="4690AD9C" w14:textId="0A76598E" w:rsidR="00B86377" w:rsidRPr="001572F7" w:rsidRDefault="00B86377" w:rsidP="002E5E4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Possess an </w:t>
      </w:r>
      <w:r w:rsidR="00A62B3A" w:rsidRPr="001572F7">
        <w:rPr>
          <w:rFonts w:ascii="Arial" w:hAnsi="Arial" w:cs="Arial"/>
        </w:rPr>
        <w:t>in-depth</w:t>
      </w:r>
      <w:r w:rsidRPr="001572F7">
        <w:rPr>
          <w:rFonts w:ascii="Arial" w:hAnsi="Arial" w:cs="Arial"/>
        </w:rPr>
        <w:t xml:space="preserve"> knowledge of design standards and regulations pertaining to the electri</w:t>
      </w:r>
      <w:r w:rsidR="00957A00" w:rsidRPr="001572F7">
        <w:rPr>
          <w:rFonts w:ascii="Arial" w:hAnsi="Arial" w:cs="Arial"/>
        </w:rPr>
        <w:t xml:space="preserve">cal equipment area of </w:t>
      </w:r>
      <w:proofErr w:type="gramStart"/>
      <w:r w:rsidR="00957A00" w:rsidRPr="001572F7">
        <w:rPr>
          <w:rFonts w:ascii="Arial" w:hAnsi="Arial" w:cs="Arial"/>
        </w:rPr>
        <w:t>expertise;</w:t>
      </w:r>
      <w:proofErr w:type="gramEnd"/>
    </w:p>
    <w:p w14:paraId="376122F2" w14:textId="77777777" w:rsidR="002E5E40" w:rsidRPr="001572F7" w:rsidRDefault="002E5E40" w:rsidP="002E5E4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>Ability to interpret and implement technical specifications/</w:t>
      </w:r>
      <w:proofErr w:type="gramStart"/>
      <w:r w:rsidRPr="001572F7">
        <w:rPr>
          <w:rFonts w:ascii="Arial" w:hAnsi="Arial" w:cs="Arial"/>
        </w:rPr>
        <w:t>standards;</w:t>
      </w:r>
      <w:proofErr w:type="gramEnd"/>
    </w:p>
    <w:p w14:paraId="24867F9F" w14:textId="77777777" w:rsidR="00765526" w:rsidRPr="001572F7" w:rsidRDefault="00765526" w:rsidP="002A56F4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 xml:space="preserve">Communicate effectively and concisely, orally, electronically (e-mail), and in </w:t>
      </w:r>
      <w:proofErr w:type="gramStart"/>
      <w:r w:rsidRPr="001572F7">
        <w:rPr>
          <w:rFonts w:ascii="Arial" w:hAnsi="Arial" w:cs="Arial"/>
        </w:rPr>
        <w:t>writing;</w:t>
      </w:r>
      <w:proofErr w:type="gramEnd"/>
    </w:p>
    <w:p w14:paraId="22B27EEE" w14:textId="77777777" w:rsidR="002E5E40" w:rsidRPr="001572F7" w:rsidRDefault="00765526" w:rsidP="00B86377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>Ability to analyze processes and articulate recommendations for improvements</w:t>
      </w:r>
      <w:r w:rsidR="00957A00" w:rsidRPr="001572F7">
        <w:rPr>
          <w:rFonts w:ascii="Arial" w:hAnsi="Arial" w:cs="Arial"/>
        </w:rPr>
        <w:t>.</w:t>
      </w:r>
    </w:p>
    <w:p w14:paraId="4F882445" w14:textId="77777777" w:rsidR="005F65FD" w:rsidRPr="001572F7" w:rsidRDefault="005F65FD" w:rsidP="005F65FD">
      <w:pPr>
        <w:spacing w:after="0"/>
        <w:jc w:val="both"/>
        <w:rPr>
          <w:rFonts w:ascii="Arial" w:hAnsi="Arial" w:cs="Arial"/>
        </w:rPr>
      </w:pPr>
    </w:p>
    <w:p w14:paraId="34E31003" w14:textId="0420ADDA" w:rsidR="00765526" w:rsidRPr="001572F7" w:rsidRDefault="00765526" w:rsidP="00F618D4">
      <w:pPr>
        <w:ind w:left="835" w:hanging="360"/>
        <w:rPr>
          <w:rFonts w:ascii="Arial" w:hAnsi="Arial" w:cs="Arial"/>
          <w:b/>
        </w:rPr>
      </w:pPr>
      <w:r w:rsidRPr="001572F7">
        <w:rPr>
          <w:rFonts w:ascii="Arial" w:hAnsi="Arial" w:cs="Arial"/>
          <w:b/>
        </w:rPr>
        <w:t>EDUCATION REQUIRED:</w:t>
      </w:r>
    </w:p>
    <w:p w14:paraId="05E9FFDC" w14:textId="39668A00" w:rsidR="00765526" w:rsidRPr="001572F7" w:rsidRDefault="00C76869" w:rsidP="00C76869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>University Degree in Electrical Engineering</w:t>
      </w:r>
    </w:p>
    <w:p w14:paraId="7D095A4F" w14:textId="2DC8E716" w:rsidR="00765526" w:rsidRPr="001572F7" w:rsidRDefault="00765526" w:rsidP="00C7686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>Post or continuing educational courses in Management Studies and/or Business an asset</w:t>
      </w:r>
    </w:p>
    <w:p w14:paraId="6ADA7C29" w14:textId="76881400" w:rsidR="00765526" w:rsidRPr="001572F7" w:rsidRDefault="00765526" w:rsidP="009C14BA">
      <w:pPr>
        <w:ind w:left="835" w:hanging="360"/>
        <w:rPr>
          <w:rFonts w:ascii="Arial" w:hAnsi="Arial" w:cs="Arial"/>
          <w:b/>
        </w:rPr>
      </w:pPr>
      <w:r w:rsidRPr="001572F7">
        <w:rPr>
          <w:rFonts w:ascii="Arial" w:hAnsi="Arial" w:cs="Arial"/>
          <w:b/>
        </w:rPr>
        <w:t>LICENCES OR SPECIAL REQUIREMENTS:</w:t>
      </w:r>
    </w:p>
    <w:p w14:paraId="5ADA2DA6" w14:textId="397ADE0C" w:rsidR="00C76869" w:rsidRPr="001572F7" w:rsidRDefault="00C76869" w:rsidP="00C76869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>Professional Engineer designation (P.Eng.</w:t>
      </w:r>
      <w:proofErr w:type="gramStart"/>
      <w:r w:rsidRPr="001572F7">
        <w:rPr>
          <w:rFonts w:ascii="Arial" w:hAnsi="Arial" w:cs="Arial"/>
        </w:rPr>
        <w:t>);</w:t>
      </w:r>
      <w:proofErr w:type="gramEnd"/>
    </w:p>
    <w:p w14:paraId="7F1623C6" w14:textId="77777777" w:rsidR="00C76869" w:rsidRPr="001572F7" w:rsidRDefault="00C76869" w:rsidP="00A6565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72F7">
        <w:rPr>
          <w:rFonts w:ascii="Arial" w:hAnsi="Arial" w:cs="Arial"/>
        </w:rPr>
        <w:t>Valid Class G drivers license with a clean abstract</w:t>
      </w:r>
      <w:r w:rsidR="00B342B0" w:rsidRPr="001572F7">
        <w:rPr>
          <w:rFonts w:ascii="Arial" w:hAnsi="Arial" w:cs="Arial"/>
        </w:rPr>
        <w:t>.</w:t>
      </w:r>
    </w:p>
    <w:p w14:paraId="6D44EE7F" w14:textId="77777777" w:rsidR="007200B2" w:rsidRPr="001572F7" w:rsidRDefault="007200B2" w:rsidP="007200B2">
      <w:pPr>
        <w:spacing w:after="0" w:line="240" w:lineRule="auto"/>
        <w:rPr>
          <w:rFonts w:ascii="Arial" w:hAnsi="Arial" w:cs="Arial"/>
          <w:i/>
          <w:iCs/>
          <w:color w:val="595959"/>
          <w:shd w:val="clear" w:color="auto" w:fill="FFFFFF"/>
        </w:rPr>
      </w:pPr>
    </w:p>
    <w:p w14:paraId="660992D5" w14:textId="24928F79" w:rsidR="007200B2" w:rsidRPr="001572F7" w:rsidRDefault="007200B2" w:rsidP="007200B2">
      <w:pPr>
        <w:spacing w:after="0" w:line="240" w:lineRule="auto"/>
        <w:rPr>
          <w:rFonts w:ascii="Arial" w:eastAsia="Times New Roman" w:hAnsi="Arial" w:cs="Arial"/>
          <w:highlight w:val="yellow"/>
          <w:lang w:eastAsia="en-CA"/>
        </w:rPr>
      </w:pPr>
    </w:p>
    <w:p w14:paraId="4665E039" w14:textId="77777777" w:rsidR="007200B2" w:rsidRPr="001572F7" w:rsidRDefault="007200B2" w:rsidP="00F916C9">
      <w:pPr>
        <w:pStyle w:val="BodyText"/>
        <w:jc w:val="both"/>
        <w:rPr>
          <w:szCs w:val="22"/>
        </w:rPr>
      </w:pPr>
    </w:p>
    <w:sectPr w:rsidR="007200B2" w:rsidRPr="001572F7" w:rsidSect="005F65FD">
      <w:headerReference w:type="default" r:id="rId7"/>
      <w:footerReference w:type="default" r:id="rId8"/>
      <w:pgSz w:w="12240" w:h="15840"/>
      <w:pgMar w:top="1134" w:right="1151" w:bottom="1151" w:left="11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84CE8" w14:textId="77777777" w:rsidR="002B428D" w:rsidRDefault="002B428D" w:rsidP="00087AA8">
      <w:pPr>
        <w:spacing w:after="0" w:line="240" w:lineRule="auto"/>
      </w:pPr>
      <w:r>
        <w:separator/>
      </w:r>
    </w:p>
  </w:endnote>
  <w:endnote w:type="continuationSeparator" w:id="0">
    <w:p w14:paraId="5E1D279F" w14:textId="77777777" w:rsidR="002B428D" w:rsidRDefault="002B428D" w:rsidP="0008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7FE30" w14:textId="77777777" w:rsidR="002B428D" w:rsidRDefault="002B428D" w:rsidP="003916B4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36"/>
      </w:tabs>
      <w:spacing w:after="0"/>
      <w:rPr>
        <w:rFonts w:ascii="Cambria" w:hAnsi="Cambria"/>
      </w:rPr>
    </w:pPr>
    <w:r>
      <w:rPr>
        <w:rFonts w:ascii="Cambria" w:hAnsi="Cambria"/>
      </w:rPr>
      <w:t>Job Description – Engineering Supervisor</w:t>
    </w:r>
    <w:r>
      <w:rPr>
        <w:rFonts w:ascii="Cambria" w:hAnsi="Cambria"/>
      </w:rPr>
      <w:tab/>
      <w:t xml:space="preserve">Page </w:t>
    </w:r>
    <w:r w:rsidR="00D804C1">
      <w:fldChar w:fldCharType="begin"/>
    </w:r>
    <w:r w:rsidR="00D804C1">
      <w:instrText xml:space="preserve"> PAGE   \* MERGEFORMAT </w:instrText>
    </w:r>
    <w:r w:rsidR="00D804C1">
      <w:fldChar w:fldCharType="separate"/>
    </w:r>
    <w:r w:rsidR="002B032E" w:rsidRPr="002B032E">
      <w:rPr>
        <w:rFonts w:ascii="Cambria" w:hAnsi="Cambria"/>
        <w:noProof/>
      </w:rPr>
      <w:t>2</w:t>
    </w:r>
    <w:r w:rsidR="00D804C1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EE58F" w14:textId="77777777" w:rsidR="002B428D" w:rsidRDefault="002B428D" w:rsidP="00087AA8">
      <w:pPr>
        <w:spacing w:after="0" w:line="240" w:lineRule="auto"/>
      </w:pPr>
      <w:r>
        <w:separator/>
      </w:r>
    </w:p>
  </w:footnote>
  <w:footnote w:type="continuationSeparator" w:id="0">
    <w:p w14:paraId="61F5D89B" w14:textId="77777777" w:rsidR="002B428D" w:rsidRDefault="002B428D" w:rsidP="0008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7D3BC" w14:textId="1E9C95CE" w:rsidR="002B428D" w:rsidRDefault="00A65ABD" w:rsidP="005F65FD">
    <w:pPr>
      <w:pStyle w:val="Header"/>
      <w:jc w:val="right"/>
    </w:pPr>
    <w:r>
      <w:rPr>
        <w:noProof/>
        <w:lang w:eastAsia="en-CA"/>
      </w:rPr>
      <w:drawing>
        <wp:inline distT="0" distB="0" distL="0" distR="0" wp14:anchorId="1ADB487E" wp14:editId="505F0847">
          <wp:extent cx="2545433" cy="548640"/>
          <wp:effectExtent l="0" t="0" r="7620" b="3810"/>
          <wp:docPr id="395487787" name="Picture 395487787" descr="gp-resiz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-resized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758" cy="5562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E7AC3"/>
    <w:multiLevelType w:val="hybridMultilevel"/>
    <w:tmpl w:val="C7243488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" w15:restartNumberingAfterBreak="0">
    <w:nsid w:val="18174FA6"/>
    <w:multiLevelType w:val="hybridMultilevel"/>
    <w:tmpl w:val="BB30CDA8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31B35826"/>
    <w:multiLevelType w:val="hybridMultilevel"/>
    <w:tmpl w:val="DF20617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 w15:restartNumberingAfterBreak="0">
    <w:nsid w:val="3CD03B22"/>
    <w:multiLevelType w:val="hybridMultilevel"/>
    <w:tmpl w:val="8604DF1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4" w15:restartNumberingAfterBreak="0">
    <w:nsid w:val="411622B4"/>
    <w:multiLevelType w:val="hybridMultilevel"/>
    <w:tmpl w:val="F454E38A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460616B2"/>
    <w:multiLevelType w:val="hybridMultilevel"/>
    <w:tmpl w:val="CD467B3C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" w15:restartNumberingAfterBreak="0">
    <w:nsid w:val="4BFC37E6"/>
    <w:multiLevelType w:val="multilevel"/>
    <w:tmpl w:val="7B32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43A49"/>
    <w:multiLevelType w:val="hybridMultilevel"/>
    <w:tmpl w:val="8C90DAD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 w15:restartNumberingAfterBreak="0">
    <w:nsid w:val="611C41F5"/>
    <w:multiLevelType w:val="hybridMultilevel"/>
    <w:tmpl w:val="1DE2B45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9" w15:restartNumberingAfterBreak="0">
    <w:nsid w:val="7D753CF4"/>
    <w:multiLevelType w:val="hybridMultilevel"/>
    <w:tmpl w:val="5EA20508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 w16cid:durableId="1170680232">
    <w:abstractNumId w:val="2"/>
  </w:num>
  <w:num w:numId="2" w16cid:durableId="523248702">
    <w:abstractNumId w:val="5"/>
  </w:num>
  <w:num w:numId="3" w16cid:durableId="936987518">
    <w:abstractNumId w:val="0"/>
  </w:num>
  <w:num w:numId="4" w16cid:durableId="109592828">
    <w:abstractNumId w:val="1"/>
  </w:num>
  <w:num w:numId="5" w16cid:durableId="1935548289">
    <w:abstractNumId w:val="8"/>
  </w:num>
  <w:num w:numId="6" w16cid:durableId="701175640">
    <w:abstractNumId w:val="4"/>
  </w:num>
  <w:num w:numId="7" w16cid:durableId="855266402">
    <w:abstractNumId w:val="3"/>
  </w:num>
  <w:num w:numId="8" w16cid:durableId="1260285817">
    <w:abstractNumId w:val="9"/>
  </w:num>
  <w:num w:numId="9" w16cid:durableId="1679114225">
    <w:abstractNumId w:val="7"/>
  </w:num>
  <w:num w:numId="10" w16cid:durableId="1282496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50"/>
    <w:rsid w:val="000470A6"/>
    <w:rsid w:val="00056A6E"/>
    <w:rsid w:val="00062FA8"/>
    <w:rsid w:val="00087AA8"/>
    <w:rsid w:val="00125F46"/>
    <w:rsid w:val="001572F7"/>
    <w:rsid w:val="00171487"/>
    <w:rsid w:val="001D1EC3"/>
    <w:rsid w:val="001F0FBF"/>
    <w:rsid w:val="001F54CE"/>
    <w:rsid w:val="00256EA3"/>
    <w:rsid w:val="00296337"/>
    <w:rsid w:val="00296C8F"/>
    <w:rsid w:val="002A56F4"/>
    <w:rsid w:val="002B032E"/>
    <w:rsid w:val="002B428D"/>
    <w:rsid w:val="002D0CAB"/>
    <w:rsid w:val="002E180B"/>
    <w:rsid w:val="002E5E40"/>
    <w:rsid w:val="00326895"/>
    <w:rsid w:val="003916B4"/>
    <w:rsid w:val="00395CF3"/>
    <w:rsid w:val="003B16F3"/>
    <w:rsid w:val="003C18F3"/>
    <w:rsid w:val="003C260A"/>
    <w:rsid w:val="003C5D58"/>
    <w:rsid w:val="003C5F4B"/>
    <w:rsid w:val="003F3A0F"/>
    <w:rsid w:val="003F5948"/>
    <w:rsid w:val="00436AAF"/>
    <w:rsid w:val="00484668"/>
    <w:rsid w:val="004932B1"/>
    <w:rsid w:val="004D0F73"/>
    <w:rsid w:val="00503396"/>
    <w:rsid w:val="005113F3"/>
    <w:rsid w:val="00543705"/>
    <w:rsid w:val="00551063"/>
    <w:rsid w:val="005609C7"/>
    <w:rsid w:val="005D735F"/>
    <w:rsid w:val="005F65FD"/>
    <w:rsid w:val="00605510"/>
    <w:rsid w:val="00672D02"/>
    <w:rsid w:val="006801FA"/>
    <w:rsid w:val="006C51E6"/>
    <w:rsid w:val="007200B2"/>
    <w:rsid w:val="007272CA"/>
    <w:rsid w:val="0075009D"/>
    <w:rsid w:val="00765526"/>
    <w:rsid w:val="007743C2"/>
    <w:rsid w:val="007B0D06"/>
    <w:rsid w:val="007E094B"/>
    <w:rsid w:val="00800CE7"/>
    <w:rsid w:val="008215C4"/>
    <w:rsid w:val="00841DDF"/>
    <w:rsid w:val="00863175"/>
    <w:rsid w:val="00873081"/>
    <w:rsid w:val="008A47B9"/>
    <w:rsid w:val="009156C0"/>
    <w:rsid w:val="00957A00"/>
    <w:rsid w:val="00973C10"/>
    <w:rsid w:val="009A3CA8"/>
    <w:rsid w:val="009B60BB"/>
    <w:rsid w:val="009B7A3B"/>
    <w:rsid w:val="009C14BA"/>
    <w:rsid w:val="009D1F75"/>
    <w:rsid w:val="00A013C2"/>
    <w:rsid w:val="00A04E50"/>
    <w:rsid w:val="00A16FD6"/>
    <w:rsid w:val="00A20960"/>
    <w:rsid w:val="00A34B46"/>
    <w:rsid w:val="00A479EE"/>
    <w:rsid w:val="00A62B3A"/>
    <w:rsid w:val="00A65659"/>
    <w:rsid w:val="00A65ABD"/>
    <w:rsid w:val="00A6689B"/>
    <w:rsid w:val="00A92F3A"/>
    <w:rsid w:val="00AA6A59"/>
    <w:rsid w:val="00AB54D0"/>
    <w:rsid w:val="00AD254A"/>
    <w:rsid w:val="00B342B0"/>
    <w:rsid w:val="00B357D3"/>
    <w:rsid w:val="00B53CBE"/>
    <w:rsid w:val="00B80A66"/>
    <w:rsid w:val="00B86377"/>
    <w:rsid w:val="00BA150F"/>
    <w:rsid w:val="00BB7C52"/>
    <w:rsid w:val="00BC2088"/>
    <w:rsid w:val="00BC7804"/>
    <w:rsid w:val="00BD5C76"/>
    <w:rsid w:val="00BF0420"/>
    <w:rsid w:val="00C33DD8"/>
    <w:rsid w:val="00C4213C"/>
    <w:rsid w:val="00C70471"/>
    <w:rsid w:val="00C76869"/>
    <w:rsid w:val="00CF7C5F"/>
    <w:rsid w:val="00D30424"/>
    <w:rsid w:val="00D54387"/>
    <w:rsid w:val="00D804C1"/>
    <w:rsid w:val="00D93D1B"/>
    <w:rsid w:val="00DB588E"/>
    <w:rsid w:val="00DD65A6"/>
    <w:rsid w:val="00DE5C3C"/>
    <w:rsid w:val="00E246DE"/>
    <w:rsid w:val="00E67BDC"/>
    <w:rsid w:val="00E834CA"/>
    <w:rsid w:val="00EB11C3"/>
    <w:rsid w:val="00EB3574"/>
    <w:rsid w:val="00EB5492"/>
    <w:rsid w:val="00F205A3"/>
    <w:rsid w:val="00F40F29"/>
    <w:rsid w:val="00F618D4"/>
    <w:rsid w:val="00F916C9"/>
    <w:rsid w:val="00FC5F49"/>
    <w:rsid w:val="00FD1674"/>
    <w:rsid w:val="00FF5B61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7496"/>
  <w15:docId w15:val="{533B6E0E-47DA-4A57-97CF-765BD023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80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A8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87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A8"/>
    <w:rPr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8"/>
    <w:rPr>
      <w:rFonts w:ascii="Tahoma" w:hAnsi="Tahoma" w:cs="Tahoma"/>
      <w:sz w:val="16"/>
      <w:szCs w:val="16"/>
      <w:lang w:val="en-CA"/>
    </w:rPr>
  </w:style>
  <w:style w:type="paragraph" w:styleId="BodyText">
    <w:name w:val="Body Text"/>
    <w:basedOn w:val="Normal"/>
    <w:link w:val="BodyTextChar"/>
    <w:rsid w:val="00F916C9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916C9"/>
    <w:rPr>
      <w:rFonts w:ascii="Arial" w:eastAsia="Times New Roman" w:hAnsi="Arial" w:cs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20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5A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A3"/>
    <w:rPr>
      <w:b/>
      <w:bCs/>
      <w:lang w:eastAsia="en-US"/>
    </w:rPr>
  </w:style>
  <w:style w:type="paragraph" w:styleId="Revision">
    <w:name w:val="Revision"/>
    <w:hidden/>
    <w:uiPriority w:val="99"/>
    <w:semiHidden/>
    <w:rsid w:val="00B80A66"/>
    <w:rPr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672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Curtiss</dc:creator>
  <cp:lastModifiedBy>Sylvia Baccala</cp:lastModifiedBy>
  <cp:revision>2</cp:revision>
  <cp:lastPrinted>2016-02-02T13:57:00Z</cp:lastPrinted>
  <dcterms:created xsi:type="dcterms:W3CDTF">2024-06-12T19:41:00Z</dcterms:created>
  <dcterms:modified xsi:type="dcterms:W3CDTF">2024-06-12T19:41:00Z</dcterms:modified>
</cp:coreProperties>
</file>