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AC" w:rsidRPr="00F25EAC" w:rsidRDefault="00F25EAC" w:rsidP="00AA2C4F">
      <w:pPr>
        <w:rPr>
          <w:rFonts w:ascii="Calibri" w:eastAsiaTheme="minorHAnsi" w:hAnsi="Calibri" w:cs="Calibri"/>
          <w:color w:val="000000"/>
          <w:sz w:val="22"/>
          <w:szCs w:val="22"/>
        </w:rPr>
      </w:pPr>
      <w:r w:rsidRPr="00F25EAC">
        <w:rPr>
          <w:rFonts w:ascii="Calibri" w:eastAsiaTheme="minorHAnsi" w:hAnsi="Calibri" w:cs="Calibri"/>
          <w:color w:val="000000"/>
          <w:sz w:val="22"/>
          <w:szCs w:val="22"/>
        </w:rPr>
        <w:t>Changes to Conservation Program</w:t>
      </w:r>
      <w:r w:rsidR="00AA2C4F">
        <w:rPr>
          <w:rFonts w:ascii="Calibri" w:eastAsiaTheme="minorHAnsi" w:hAnsi="Calibri" w:cs="Calibri"/>
          <w:color w:val="000000"/>
          <w:sz w:val="22"/>
          <w:szCs w:val="22"/>
        </w:rPr>
        <w:t>s</w:t>
      </w:r>
    </w:p>
    <w:p w:rsidR="00F25EAC" w:rsidRDefault="00F25EAC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BC6319" w:rsidRPr="00BC6319" w:rsidRDefault="003348E1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Grimsby Power </w:t>
      </w:r>
      <w:r w:rsidR="00BC6319"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would like to thank all of our customers for the success of our </w:t>
      </w:r>
      <w:r w:rsidR="00F25EAC">
        <w:rPr>
          <w:rFonts w:ascii="Calibri" w:eastAsiaTheme="minorHAnsi" w:hAnsi="Calibri" w:cs="Calibri"/>
          <w:b w:val="0"/>
          <w:color w:val="000000"/>
          <w:sz w:val="22"/>
          <w:szCs w:val="22"/>
        </w:rPr>
        <w:t>energy-efficiency</w:t>
      </w:r>
      <w:r w:rsidR="00BC6319"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programs during the </w:t>
      </w:r>
      <w:r w:rsidR="00632C9E">
        <w:rPr>
          <w:rFonts w:ascii="Calibri" w:eastAsiaTheme="minorHAnsi" w:hAnsi="Calibri" w:cs="Calibri"/>
          <w:b w:val="0"/>
          <w:color w:val="000000"/>
          <w:sz w:val="22"/>
          <w:szCs w:val="22"/>
        </w:rPr>
        <w:t>C</w:t>
      </w:r>
      <w:r w:rsidR="00BC6319"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onservation </w:t>
      </w:r>
      <w:r w:rsidR="00402FDF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First </w:t>
      </w:r>
      <w:r w:rsidR="00632C9E">
        <w:rPr>
          <w:rFonts w:ascii="Calibri" w:eastAsiaTheme="minorHAnsi" w:hAnsi="Calibri" w:cs="Calibri"/>
          <w:b w:val="0"/>
          <w:color w:val="000000"/>
          <w:sz w:val="22"/>
          <w:szCs w:val="22"/>
        </w:rPr>
        <w:t>F</w:t>
      </w:r>
      <w:r w:rsidR="00BC6319"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>rameworks. It is through your participation in the programs and commitment to energy efficiency that</w:t>
      </w:r>
      <w:r w:rsid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>, together,</w:t>
      </w:r>
      <w:r w:rsidR="00BC6319"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we were able to reduce the electricity use in our community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.  </w:t>
      </w:r>
    </w:p>
    <w:p w:rsidR="00BC6319" w:rsidRDefault="00BC6319" w:rsidP="00BC6319">
      <w:pPr>
        <w:rPr>
          <w:rFonts w:ascii="Calibri" w:eastAsiaTheme="minorHAnsi" w:hAnsi="Calibri" w:cs="Calibri"/>
          <w:color w:val="000000"/>
          <w:sz w:val="22"/>
          <w:szCs w:val="22"/>
        </w:rPr>
      </w:pPr>
    </w:p>
    <w:p w:rsidR="00BC6319" w:rsidRDefault="00BC6319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As of 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March 21</w:t>
      </w:r>
      <w:r w:rsidRPr="00BC6319">
        <w:rPr>
          <w:rFonts w:ascii="Calibri" w:eastAsiaTheme="minorHAnsi" w:hAnsi="Calibri" w:cs="Calibri"/>
          <w:b w:val="0"/>
          <w:color w:val="000000"/>
          <w:sz w:val="22"/>
          <w:szCs w:val="22"/>
        </w:rPr>
        <w:t>, 2019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, there has been a change in the energy-efficiency programs. The Minister of Energy, Northern Development and Mines issued a directive that cancels </w:t>
      </w:r>
      <w:r w:rsidR="00E80A6D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the Conservation First Framework 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and moves the administration of </w:t>
      </w:r>
      <w:r w:rsidR="00E80A6D">
        <w:rPr>
          <w:rFonts w:ascii="Calibri" w:eastAsiaTheme="minorHAnsi" w:hAnsi="Calibri" w:cs="Calibri"/>
          <w:b w:val="0"/>
          <w:color w:val="000000"/>
          <w:sz w:val="22"/>
          <w:szCs w:val="22"/>
        </w:rPr>
        <w:t>some programs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to the Independent Electricity System Operator (IESO)</w:t>
      </w:r>
      <w:r w:rsidR="00F25EAC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through an Interim Framework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.</w:t>
      </w:r>
    </w:p>
    <w:p w:rsidR="00F25EAC" w:rsidRDefault="00F25EAC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Pr="00402FDF" w:rsidRDefault="00E80A6D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The chart below indicates the status of each program. </w:t>
      </w:r>
      <w:r w:rsidR="00402FDF" w:rsidRPr="00F25EAC">
        <w:rPr>
          <w:rFonts w:ascii="Calibri" w:eastAsiaTheme="minorHAnsi" w:hAnsi="Calibri" w:cs="Calibri"/>
          <w:b w:val="0"/>
          <w:color w:val="000000"/>
          <w:sz w:val="22"/>
          <w:szCs w:val="22"/>
        </w:rPr>
        <w:t>Further details on program changes can be found at</w:t>
      </w:r>
      <w:r w:rsidR="00402FDF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hyperlink r:id="rId5" w:history="1">
        <w:r w:rsidR="00402FDF" w:rsidRPr="00F25EAC">
          <w:rPr>
            <w:rStyle w:val="Hyperlink"/>
            <w:rFonts w:ascii="Calibri" w:eastAsiaTheme="minorHAnsi" w:hAnsi="Calibri" w:cs="Calibri"/>
            <w:b w:val="0"/>
            <w:sz w:val="22"/>
            <w:szCs w:val="22"/>
          </w:rPr>
          <w:t>https://saveonenergy.ca/en</w:t>
        </w:r>
      </w:hyperlink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Pr="004A767C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 w:rsidRPr="004A767C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Customers with existing approved projects that are already underway can continue to look to </w:t>
      </w:r>
      <w:r w:rsidR="003348E1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Grimsby Power </w:t>
      </w:r>
      <w:r w:rsidRPr="004A767C">
        <w:rPr>
          <w:rFonts w:ascii="Calibri" w:eastAsiaTheme="minorHAnsi" w:hAnsi="Calibri" w:cs="Calibri"/>
          <w:b w:val="0"/>
          <w:color w:val="000000"/>
          <w:sz w:val="22"/>
          <w:szCs w:val="22"/>
        </w:rPr>
        <w:t>for information and support until the project is completed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. Those looking to start new applications in programs that are continuing can do so directly with the IESO. </w:t>
      </w: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 w:rsidRPr="004A767C">
        <w:rPr>
          <w:rFonts w:ascii="Calibri" w:eastAsiaTheme="minorHAnsi" w:hAnsi="Calibri" w:cs="Calibri"/>
          <w:b w:val="0"/>
          <w:color w:val="000000"/>
          <w:sz w:val="22"/>
          <w:szCs w:val="22"/>
        </w:rPr>
        <w:t>The Save on Energy call centre can be reached at 1-877-797-9473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or check out the </w:t>
      </w:r>
      <w:hyperlink r:id="rId6" w:history="1">
        <w:r w:rsidRPr="008D42C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FAQs</w:t>
        </w:r>
      </w:hyperlink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.</w:t>
      </w: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If we can be of assistance, please contact us so that we can ensure the transition to the Interim Framework is as easy as possible.</w:t>
      </w:r>
    </w:p>
    <w:p w:rsidR="00402FDF" w:rsidRDefault="00402FDF" w:rsidP="00402FDF">
      <w:pPr>
        <w:rPr>
          <w:rFonts w:ascii="Calibri" w:eastAsiaTheme="minorHAnsi" w:hAnsi="Calibri" w:cs="Calibri"/>
          <w:color w:val="000000"/>
          <w:sz w:val="22"/>
          <w:szCs w:val="22"/>
        </w:rPr>
      </w:pPr>
    </w:p>
    <w:p w:rsidR="00402FDF" w:rsidRPr="00632C9E" w:rsidRDefault="00402FDF" w:rsidP="00402FDF">
      <w:pPr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Thank you again for your participation in the Conservation </w:t>
      </w:r>
      <w:r w:rsidR="00054F89">
        <w:rPr>
          <w:rFonts w:ascii="Calibri" w:eastAsiaTheme="minorHAnsi" w:hAnsi="Calibri" w:cs="Calibri"/>
          <w:color w:val="000000"/>
          <w:sz w:val="22"/>
          <w:szCs w:val="22"/>
        </w:rPr>
        <w:t xml:space="preserve">First </w:t>
      </w:r>
      <w:r>
        <w:rPr>
          <w:rFonts w:ascii="Calibri" w:eastAsiaTheme="minorHAnsi" w:hAnsi="Calibri" w:cs="Calibri"/>
          <w:color w:val="000000"/>
          <w:sz w:val="22"/>
          <w:szCs w:val="22"/>
        </w:rPr>
        <w:t>programs. It has been a pleasure to work with our commun</w:t>
      </w:r>
      <w:r w:rsidR="003348E1">
        <w:rPr>
          <w:rFonts w:ascii="Calibri" w:eastAsiaTheme="minorHAnsi" w:hAnsi="Calibri" w:cs="Calibri"/>
          <w:color w:val="000000"/>
          <w:sz w:val="22"/>
          <w:szCs w:val="22"/>
        </w:rPr>
        <w:t>ity to achieve reductions in electricity use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r w:rsidRPr="0097282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For further information 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on</w:t>
      </w:r>
      <w:r w:rsidRPr="00972829">
        <w:rPr>
          <w:rFonts w:ascii="Calibri" w:eastAsiaTheme="minorHAnsi" w:hAnsi="Calibri" w:cs="Calibri"/>
          <w:b w:val="0"/>
          <w:color w:val="000000"/>
          <w:sz w:val="22"/>
          <w:szCs w:val="22"/>
        </w:rPr>
        <w:t xml:space="preserve"> the recent directi</w:t>
      </w:r>
      <w:r>
        <w:rPr>
          <w:rFonts w:ascii="Calibri" w:eastAsiaTheme="minorHAnsi" w:hAnsi="Calibri" w:cs="Calibri"/>
          <w:b w:val="0"/>
          <w:color w:val="000000"/>
          <w:sz w:val="22"/>
          <w:szCs w:val="22"/>
        </w:rPr>
        <w:t>ve see:</w:t>
      </w:r>
    </w:p>
    <w:p w:rsidR="00402FDF" w:rsidRDefault="00402FDF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402FDF" w:rsidRDefault="001A3461" w:rsidP="00402FDF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hyperlink r:id="rId7" w:history="1">
        <w:r w:rsidR="00402FDF" w:rsidRPr="00BF55C7">
          <w:rPr>
            <w:rStyle w:val="Hyperlink"/>
            <w:rFonts w:ascii="Calibri" w:eastAsiaTheme="minorHAnsi" w:hAnsi="Calibri" w:cs="Calibri"/>
            <w:b w:val="0"/>
            <w:sz w:val="22"/>
            <w:szCs w:val="22"/>
          </w:rPr>
          <w:t>http://www.ieso.ca/en/Sector-Participants/Conservation-Delivery-and-Tools/Interim-Framework</w:t>
        </w:r>
      </w:hyperlink>
    </w:p>
    <w:p w:rsidR="00402FDF" w:rsidRDefault="00402FDF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E80A6D" w:rsidRDefault="00E80A6D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tbl>
      <w:tblPr>
        <w:tblStyle w:val="TableGrid"/>
        <w:tblW w:w="6470" w:type="dxa"/>
        <w:tblLook w:val="04A0"/>
      </w:tblPr>
      <w:tblGrid>
        <w:gridCol w:w="2268"/>
        <w:gridCol w:w="1701"/>
        <w:gridCol w:w="2501"/>
      </w:tblGrid>
      <w:tr w:rsidR="00E80A6D" w:rsidTr="002B42FD">
        <w:tc>
          <w:tcPr>
            <w:tcW w:w="2268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7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25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Cancellation Dat</w:t>
            </w:r>
            <w:r w:rsidR="00F25EAC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e &amp; Additional Information</w:t>
            </w:r>
          </w:p>
        </w:tc>
      </w:tr>
      <w:tr w:rsidR="00E80A6D" w:rsidTr="002B42FD">
        <w:tc>
          <w:tcPr>
            <w:tcW w:w="2268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Home Assistance Program (HAP)</w:t>
            </w:r>
          </w:p>
        </w:tc>
        <w:tc>
          <w:tcPr>
            <w:tcW w:w="17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E80A6D" w:rsidRPr="00E80A6D" w:rsidRDefault="00F25EAC" w:rsidP="002B42FD">
            <w:pPr>
              <w:pStyle w:val="NormalWeb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See </w:t>
            </w:r>
            <w:r w:rsidR="00E80A6D" w:rsidRPr="00E80A6D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SaveonEnergy.ca/HAP</w:t>
            </w:r>
          </w:p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E80A6D" w:rsidTr="002B42FD">
        <w:tc>
          <w:tcPr>
            <w:tcW w:w="2268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Retrofit Program</w:t>
            </w:r>
          </w:p>
        </w:tc>
        <w:tc>
          <w:tcPr>
            <w:tcW w:w="17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The Retrofit program will be delivered province wide by the IESO as of April 1, 2019</w:t>
            </w:r>
          </w:p>
        </w:tc>
      </w:tr>
      <w:tr w:rsidR="00E80A6D" w:rsidTr="002B42FD">
        <w:tc>
          <w:tcPr>
            <w:tcW w:w="2268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Small Business Lighting Program (SBL)</w:t>
            </w:r>
          </w:p>
        </w:tc>
        <w:tc>
          <w:tcPr>
            <w:tcW w:w="17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The SBL program will be delivered province wide by the IESO as of April 1, </w:t>
            </w: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lastRenderedPageBreak/>
              <w:t>2019</w:t>
            </w:r>
          </w:p>
        </w:tc>
      </w:tr>
      <w:tr w:rsidR="00E80A6D" w:rsidTr="002B42FD">
        <w:tc>
          <w:tcPr>
            <w:tcW w:w="2268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lastRenderedPageBreak/>
              <w:t>Business Refrigeration Incentive (BRI)</w:t>
            </w:r>
          </w:p>
        </w:tc>
        <w:tc>
          <w:tcPr>
            <w:tcW w:w="17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E80A6D" w:rsidRPr="00E80A6D" w:rsidRDefault="00E80A6D" w:rsidP="002B42FD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Heating and Cooling Program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Cancelled 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Deal Days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Process and Systems Upgrades (PSUP)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 in a similar program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 similar program will be delivered province-wide by the IESO as of 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Energy Performance Program (EPP)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Enrollment remains open.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High Performance New Construction (HPNC) Program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Existing Building Commissioning (</w:t>
            </w:r>
            <w:proofErr w:type="spellStart"/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EBCx</w:t>
            </w:r>
            <w:proofErr w:type="spellEnd"/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Audit Funding Program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Monitoring &amp; Targeting Program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Energy Manager Program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The program will be delivered province-wide by the IESO as of April 1, 2019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Industrial Accelerator Program (IAP)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Cancelled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The IESO will contact </w:t>
            </w:r>
            <w:r w:rsidR="003729E0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T</w:t>
            </w: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ransmission-connected customers with in-flight applications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Hydro One First Nations Conservation Program (FNCP)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F25EAC" w:rsidRPr="00E80A6D" w:rsidRDefault="00F25EAC" w:rsidP="009C3D51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Will be transitioning to the new </w:t>
            </w:r>
            <w:r w:rsidR="009C3D51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I</w:t>
            </w:r>
            <w:r w:rsidR="009C3D51"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nterim </w:t>
            </w:r>
            <w:r w:rsidR="009C3D51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F</w:t>
            </w:r>
            <w:r w:rsidR="009C3D51"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ramework </w:t>
            </w: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and be administered by the IESO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Conservation on the Coast (COC)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F25EAC" w:rsidRPr="00E80A6D" w:rsidRDefault="00F25EAC" w:rsidP="009C3D51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Will be transitioning to the new </w:t>
            </w:r>
            <w:r w:rsidR="009C3D51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I</w:t>
            </w:r>
            <w:r w:rsidR="009C3D51"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nterim </w:t>
            </w:r>
            <w:r w:rsidR="009C3D51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F</w:t>
            </w:r>
            <w:r w:rsidR="009C3D51"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 xml:space="preserve">ramework </w:t>
            </w: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and be administered by the IESO</w:t>
            </w:r>
          </w:p>
        </w:tc>
      </w:tr>
      <w:tr w:rsidR="00F25EAC" w:rsidTr="002B42FD">
        <w:tc>
          <w:tcPr>
            <w:tcW w:w="2268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Gird Innovation Fund</w:t>
            </w:r>
          </w:p>
        </w:tc>
        <w:tc>
          <w:tcPr>
            <w:tcW w:w="17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Continuing</w:t>
            </w:r>
          </w:p>
        </w:tc>
        <w:tc>
          <w:tcPr>
            <w:tcW w:w="2501" w:type="dxa"/>
          </w:tcPr>
          <w:p w:rsidR="00F25EAC" w:rsidRPr="00E80A6D" w:rsidRDefault="00F25EAC" w:rsidP="00F25EAC">
            <w:pPr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</w:pPr>
            <w:r w:rsidRPr="00E80A6D">
              <w:rPr>
                <w:rFonts w:ascii="Calibri" w:eastAsiaTheme="minorHAnsi" w:hAnsi="Calibri" w:cs="Calibri"/>
                <w:b w:val="0"/>
                <w:color w:val="000000"/>
                <w:sz w:val="22"/>
                <w:szCs w:val="22"/>
              </w:rPr>
              <w:t>See ieso.ca</w:t>
            </w:r>
          </w:p>
        </w:tc>
      </w:tr>
    </w:tbl>
    <w:p w:rsidR="00BC6319" w:rsidRPr="00BC6319" w:rsidRDefault="00BC6319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</w:p>
    <w:p w:rsidR="00BC6319" w:rsidRPr="008D42C9" w:rsidRDefault="00BC6319" w:rsidP="00BC6319">
      <w:pPr>
        <w:rPr>
          <w:rFonts w:ascii="Calibri" w:eastAsiaTheme="minorHAnsi" w:hAnsi="Calibri" w:cs="Calibri"/>
          <w:b w:val="0"/>
          <w:color w:val="000000"/>
          <w:sz w:val="22"/>
          <w:szCs w:val="22"/>
        </w:rPr>
      </w:pPr>
      <w:bookmarkStart w:id="0" w:name="_GoBack"/>
      <w:bookmarkEnd w:id="0"/>
    </w:p>
    <w:p w:rsidR="007F076B" w:rsidRDefault="003348E1"/>
    <w:sectPr w:rsidR="007F076B" w:rsidSect="00BA1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F19F8"/>
    <w:multiLevelType w:val="hybridMultilevel"/>
    <w:tmpl w:val="F31C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12BD2"/>
    <w:multiLevelType w:val="multilevel"/>
    <w:tmpl w:val="AB8C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6319"/>
    <w:rsid w:val="0001771E"/>
    <w:rsid w:val="00054F89"/>
    <w:rsid w:val="00170F19"/>
    <w:rsid w:val="00181F3A"/>
    <w:rsid w:val="001A3461"/>
    <w:rsid w:val="002A3335"/>
    <w:rsid w:val="00317318"/>
    <w:rsid w:val="00330A35"/>
    <w:rsid w:val="003348E1"/>
    <w:rsid w:val="003729E0"/>
    <w:rsid w:val="00376B63"/>
    <w:rsid w:val="00402FDF"/>
    <w:rsid w:val="004A767C"/>
    <w:rsid w:val="00632C9E"/>
    <w:rsid w:val="008115FC"/>
    <w:rsid w:val="00881DBF"/>
    <w:rsid w:val="008B2876"/>
    <w:rsid w:val="0099484B"/>
    <w:rsid w:val="009B7C79"/>
    <w:rsid w:val="009C3D51"/>
    <w:rsid w:val="00AA2C4F"/>
    <w:rsid w:val="00AD3C56"/>
    <w:rsid w:val="00B76900"/>
    <w:rsid w:val="00BA1A92"/>
    <w:rsid w:val="00BC6319"/>
    <w:rsid w:val="00E80A6D"/>
    <w:rsid w:val="00F2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19"/>
    <w:rPr>
      <w:rFonts w:ascii="Century Gothic" w:eastAsia="Times New Roman" w:hAnsi="Century Gothic" w:cs="Times New Roman"/>
      <w:b/>
      <w:color w:val="00008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6319"/>
    <w:rPr>
      <w:color w:val="0000FF"/>
      <w:u w:val="single"/>
    </w:rPr>
  </w:style>
  <w:style w:type="paragraph" w:customStyle="1" w:styleId="Default">
    <w:name w:val="Default"/>
    <w:rsid w:val="00BC631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BC6319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BC6319"/>
    <w:pPr>
      <w:ind w:left="720"/>
      <w:contextualSpacing/>
    </w:pPr>
  </w:style>
  <w:style w:type="table" w:styleId="TableGrid">
    <w:name w:val="Table Grid"/>
    <w:basedOn w:val="TableNormal"/>
    <w:uiPriority w:val="39"/>
    <w:rsid w:val="00E80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25E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25E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1"/>
    <w:rPr>
      <w:rFonts w:ascii="Segoe UI" w:eastAsia="Times New Roman" w:hAnsi="Segoe UI" w:cs="Segoe UI"/>
      <w:b/>
      <w:color w:val="000080"/>
      <w:sz w:val="18"/>
      <w:szCs w:val="18"/>
    </w:rPr>
  </w:style>
  <w:style w:type="paragraph" w:styleId="Revision">
    <w:name w:val="Revision"/>
    <w:hidden/>
    <w:uiPriority w:val="99"/>
    <w:semiHidden/>
    <w:rsid w:val="00402FDF"/>
    <w:rPr>
      <w:rFonts w:ascii="Century Gothic" w:eastAsia="Times New Roman" w:hAnsi="Century Gothic" w:cs="Times New Roman"/>
      <w:b/>
      <w:color w:val="00008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so.ca/en/Sector-Participants/Conservation-Delivery-and-Tools/Interim-Frame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eonenergy.ca/For-Your-Small-Business/FAQs" TargetMode="External"/><Relationship Id="rId5" Type="http://schemas.openxmlformats.org/officeDocument/2006/relationships/hyperlink" Target="https://saveonenergy.ca/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Winter</dc:creator>
  <cp:lastModifiedBy>Amy</cp:lastModifiedBy>
  <cp:revision>2</cp:revision>
  <dcterms:created xsi:type="dcterms:W3CDTF">2019-06-12T17:56:00Z</dcterms:created>
  <dcterms:modified xsi:type="dcterms:W3CDTF">2019-06-12T17:56:00Z</dcterms:modified>
</cp:coreProperties>
</file>